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652FE" w14:textId="77777777" w:rsidR="00E71C15" w:rsidRDefault="00E71C15" w:rsidP="00E71C15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Dichiarazioni sostitutive di atto di notorietà ai sensi del DPR 445/2000 sulle procedure d’appalto di lavori adottate dai beneficiari</w:t>
      </w:r>
    </w:p>
    <w:p w14:paraId="38EA940B" w14:textId="77777777" w:rsidR="00E71C15" w:rsidRDefault="00E71C15" w:rsidP="00E71C15">
      <w:pPr>
        <w:pStyle w:val="titolo100"/>
        <w:spacing w:line="240" w:lineRule="auto"/>
        <w:rPr>
          <w:rFonts w:ascii="Tahoma" w:hAnsi="Tahoma" w:cs="Tahoma"/>
          <w:i/>
          <w:color w:val="auto"/>
          <w:sz w:val="32"/>
          <w:szCs w:val="32"/>
        </w:rPr>
      </w:pPr>
      <w:r>
        <w:rPr>
          <w:rFonts w:ascii="Tahoma" w:hAnsi="Tahoma" w:cs="Tahoma"/>
          <w:i/>
          <w:color w:val="auto"/>
          <w:sz w:val="32"/>
          <w:szCs w:val="32"/>
        </w:rPr>
        <w:t>(in applicazione del codice degli appalti D.Lgs. 50/2016 e s.mi. aggiornato con il D.Lgs 56/2017)</w:t>
      </w:r>
    </w:p>
    <w:p w14:paraId="52AE810A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B993101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0EF9BB13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D8A74DD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3B1F529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D170C8C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8492ADB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9FDDEC9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B58ACF2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3EF9748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98B770E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6631C05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336ADAE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3B1B917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41668C5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ABE16FF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9850EC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094AF79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31CA43A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CD514CB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58B93C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6B0FF93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F4992C7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490B71B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ECD6658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8DC0827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C316CE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F2B9E41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6762F043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59A83393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24CF6432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4343AB2E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160AD57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8ABC9DD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16BED64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i/>
          <w:color w:val="auto"/>
          <w:sz w:val="18"/>
          <w:szCs w:val="18"/>
        </w:rPr>
      </w:pPr>
    </w:p>
    <w:p w14:paraId="334CF7DE" w14:textId="77777777" w:rsidR="00E71C15" w:rsidRDefault="00E71C15" w:rsidP="001D6E9A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14:paraId="2ACDD24C" w14:textId="77777777" w:rsidR="00E71C15" w:rsidRDefault="00E71C15" w:rsidP="001D6E9A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14:paraId="7EBD8DCA" w14:textId="77777777" w:rsidR="00E71C15" w:rsidRDefault="00E71C15" w:rsidP="00E71C15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>
        <w:rPr>
          <w:rFonts w:ascii="Tahoma" w:hAnsi="Tahoma" w:cs="Tahoma"/>
          <w:b w:val="0"/>
          <w:color w:val="auto"/>
          <w:sz w:val="18"/>
          <w:szCs w:val="18"/>
        </w:rPr>
        <w:lastRenderedPageBreak/>
        <w:t>Il/la sottoscritto/a [________] nato/a a [_________] il [__________] codice fiscale [__________] in qualità di Soggetto beneficiario titolare dell’operazione [__________];</w:t>
      </w:r>
    </w:p>
    <w:p w14:paraId="48F57C69" w14:textId="77777777" w:rsidR="00E71C15" w:rsidRDefault="00E71C15" w:rsidP="00E71C15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  <w:r w:rsidRPr="00A065A0">
        <w:rPr>
          <w:rFonts w:ascii="Tahoma" w:hAnsi="Tahoma" w:cs="Tahoma"/>
          <w:b w:val="0"/>
          <w:color w:val="auto"/>
          <w:sz w:val="18"/>
          <w:szCs w:val="18"/>
        </w:rPr>
        <w:t>CONSAPEVOLE della responsabilità penale cui può andare incontro in caso di dichiarazioni mendaci, di formazione o uso di atti falsi, ai sensi e per gli effetti degli artt. 4</w:t>
      </w:r>
      <w:r>
        <w:rPr>
          <w:rFonts w:ascii="Tahoma" w:hAnsi="Tahoma" w:cs="Tahoma"/>
          <w:b w:val="0"/>
          <w:color w:val="auto"/>
          <w:sz w:val="18"/>
          <w:szCs w:val="18"/>
        </w:rPr>
        <w:t>7</w:t>
      </w:r>
      <w:r w:rsidRPr="00A065A0">
        <w:rPr>
          <w:rFonts w:ascii="Tahoma" w:hAnsi="Tahoma" w:cs="Tahoma"/>
          <w:b w:val="0"/>
          <w:color w:val="auto"/>
          <w:sz w:val="18"/>
          <w:szCs w:val="18"/>
        </w:rPr>
        <w:t>, 4</w:t>
      </w:r>
      <w:r>
        <w:rPr>
          <w:rFonts w:ascii="Tahoma" w:hAnsi="Tahoma" w:cs="Tahoma"/>
          <w:b w:val="0"/>
          <w:color w:val="auto"/>
          <w:sz w:val="18"/>
          <w:szCs w:val="18"/>
        </w:rPr>
        <w:t>8</w:t>
      </w:r>
      <w:r w:rsidRPr="00A065A0">
        <w:rPr>
          <w:rFonts w:ascii="Tahoma" w:hAnsi="Tahoma" w:cs="Tahoma"/>
          <w:b w:val="0"/>
          <w:color w:val="auto"/>
          <w:sz w:val="18"/>
          <w:szCs w:val="18"/>
        </w:rPr>
        <w:t xml:space="preserve"> e 76 del D.P.R n. 445 del 28 dicembre 2000</w:t>
      </w:r>
    </w:p>
    <w:p w14:paraId="17D062A6" w14:textId="77777777" w:rsidR="001D6E9A" w:rsidRDefault="001D6E9A" w:rsidP="001D6E9A">
      <w:pPr>
        <w:pStyle w:val="titolo100"/>
        <w:spacing w:line="240" w:lineRule="auto"/>
        <w:jc w:val="left"/>
        <w:rPr>
          <w:rFonts w:ascii="Tahoma" w:hAnsi="Tahoma" w:cs="Tahoma"/>
          <w:b w:val="0"/>
          <w:color w:val="auto"/>
          <w:sz w:val="18"/>
          <w:szCs w:val="18"/>
        </w:rPr>
      </w:pPr>
    </w:p>
    <w:p w14:paraId="30652A56" w14:textId="77777777" w:rsidR="001D6E9A" w:rsidRDefault="001D6E9A" w:rsidP="001D6E9A">
      <w:pPr>
        <w:pStyle w:val="titolo100"/>
        <w:spacing w:line="240" w:lineRule="auto"/>
        <w:rPr>
          <w:rFonts w:ascii="Tahoma" w:hAnsi="Tahoma" w:cs="Tahoma"/>
          <w:color w:val="auto"/>
          <w:sz w:val="18"/>
          <w:szCs w:val="18"/>
        </w:rPr>
      </w:pPr>
      <w:r w:rsidRPr="00CF1BE1">
        <w:rPr>
          <w:rFonts w:ascii="Tahoma" w:hAnsi="Tahoma" w:cs="Tahoma"/>
          <w:color w:val="auto"/>
          <w:sz w:val="18"/>
          <w:szCs w:val="18"/>
        </w:rPr>
        <w:t>DICHIARA QUANTO SEGUE</w:t>
      </w:r>
    </w:p>
    <w:p w14:paraId="3415E947" w14:textId="77777777" w:rsidR="001D6E9A" w:rsidRDefault="001D6E9A">
      <w:pPr>
        <w:spacing w:line="240" w:lineRule="auto"/>
        <w:jc w:val="left"/>
        <w:rPr>
          <w:rFonts w:cs="Tahoma"/>
          <w:b/>
          <w:sz w:val="18"/>
          <w:szCs w:val="18"/>
        </w:rPr>
      </w:pPr>
      <w:r>
        <w:rPr>
          <w:rFonts w:cs="Tahoma"/>
          <w:sz w:val="18"/>
          <w:szCs w:val="18"/>
        </w:rPr>
        <w:br w:type="page"/>
      </w:r>
    </w:p>
    <w:tbl>
      <w:tblPr>
        <w:tblStyle w:val="Grigliatabella"/>
        <w:tblW w:w="4995" w:type="pct"/>
        <w:jc w:val="center"/>
        <w:tblLook w:val="04A0" w:firstRow="1" w:lastRow="0" w:firstColumn="1" w:lastColumn="0" w:noHBand="0" w:noVBand="1"/>
      </w:tblPr>
      <w:tblGrid>
        <w:gridCol w:w="14487"/>
      </w:tblGrid>
      <w:tr w:rsidR="009837D5" w14:paraId="261479AC" w14:textId="77777777">
        <w:trPr>
          <w:jc w:val="center"/>
        </w:trPr>
        <w:tc>
          <w:tcPr>
            <w:tcW w:w="5000" w:type="pct"/>
            <w:shd w:val="clear" w:color="auto" w:fill="B6DDE8" w:themeFill="accent5" w:themeFillTint="66"/>
          </w:tcPr>
          <w:p w14:paraId="04737402" w14:textId="3EFF6F8F" w:rsidR="00412078" w:rsidRPr="0098685C" w:rsidRDefault="001D6E9A" w:rsidP="009837D5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>
              <w:rPr>
                <w:rFonts w:cs="Tahoma"/>
                <w:sz w:val="18"/>
                <w:szCs w:val="18"/>
              </w:rPr>
              <w:lastRenderedPageBreak/>
              <w:br w:type="page"/>
            </w:r>
            <w:bookmarkStart w:id="0" w:name="_GoBack"/>
            <w:bookmarkEnd w:id="0"/>
            <w:r w:rsidR="009837D5" w:rsidRPr="00E04A14">
              <w:rPr>
                <w:b/>
                <w:bCs/>
                <w:sz w:val="20"/>
                <w:szCs w:val="20"/>
                <w:u w:val="none"/>
              </w:rPr>
              <w:t xml:space="preserve">Adempimenti specifici in merito all’affidamento di contratto </w:t>
            </w:r>
            <w:r w:rsidR="009837D5" w:rsidRPr="00CF12B1">
              <w:rPr>
                <w:b/>
                <w:bCs/>
                <w:sz w:val="20"/>
                <w:szCs w:val="20"/>
                <w:u w:val="none"/>
              </w:rPr>
              <w:t xml:space="preserve">pubblico relativo a lavori nei settori ordinari </w:t>
            </w:r>
            <w:r w:rsidR="009837D5">
              <w:rPr>
                <w:b/>
                <w:bCs/>
                <w:sz w:val="20"/>
                <w:szCs w:val="20"/>
                <w:u w:val="none"/>
              </w:rPr>
              <w:t>senza</w:t>
            </w:r>
            <w:r w:rsidR="009837D5" w:rsidRPr="00CF12B1">
              <w:rPr>
                <w:b/>
                <w:bCs/>
                <w:sz w:val="20"/>
                <w:szCs w:val="20"/>
                <w:u w:val="none"/>
              </w:rPr>
              <w:t xml:space="preserve"> rilevanza comunitaria mediante procedura negoziata previa</w:t>
            </w:r>
            <w:r w:rsidR="00412078">
              <w:rPr>
                <w:b/>
                <w:bCs/>
                <w:sz w:val="20"/>
                <w:szCs w:val="20"/>
                <w:u w:val="none"/>
              </w:rPr>
              <w:t xml:space="preserve"> o</w:t>
            </w:r>
            <w:r w:rsidR="00426BC2">
              <w:rPr>
                <w:b/>
                <w:bCs/>
                <w:sz w:val="20"/>
                <w:szCs w:val="20"/>
                <w:u w:val="none"/>
              </w:rPr>
              <w:t xml:space="preserve"> senza pubblicazione di un </w:t>
            </w:r>
            <w:r w:rsidR="0098685C" w:rsidRPr="0098685C">
              <w:rPr>
                <w:b/>
                <w:bCs/>
                <w:sz w:val="20"/>
                <w:szCs w:val="20"/>
                <w:u w:val="none"/>
              </w:rPr>
              <w:t>bando</w:t>
            </w:r>
          </w:p>
          <w:p w14:paraId="5C363177" w14:textId="77777777" w:rsidR="009837D5" w:rsidRPr="009837D5" w:rsidRDefault="00412078" w:rsidP="009837D5">
            <w:pPr>
              <w:pStyle w:val="Titolo3"/>
              <w:jc w:val="center"/>
              <w:rPr>
                <w:b/>
                <w:bCs/>
                <w:sz w:val="20"/>
                <w:szCs w:val="20"/>
                <w:u w:val="none"/>
              </w:rPr>
            </w:pPr>
            <w:r w:rsidRPr="00307739">
              <w:rPr>
                <w:b/>
                <w:bCs/>
                <w:sz w:val="20"/>
                <w:szCs w:val="20"/>
                <w:u w:val="none"/>
              </w:rPr>
              <w:t>(art. 36, comma 2 lett. b) del Decreto Legislativo 18 aprile 2016 n. 50 e successive modifiche)</w:t>
            </w:r>
          </w:p>
        </w:tc>
      </w:tr>
    </w:tbl>
    <w:p w14:paraId="7A8C9459" w14:textId="77777777" w:rsidR="009A5857" w:rsidRDefault="009A5857"/>
    <w:p w14:paraId="7E240481" w14:textId="77777777" w:rsidR="00412078" w:rsidRPr="00A30812" w:rsidRDefault="00412078" w:rsidP="00412078">
      <w:pPr>
        <w:spacing w:line="240" w:lineRule="auto"/>
        <w:rPr>
          <w:rFonts w:cs="Tahoma"/>
          <w:sz w:val="18"/>
          <w:szCs w:val="18"/>
        </w:rPr>
      </w:pPr>
      <w:r w:rsidRPr="00A30812">
        <w:rPr>
          <w:rFonts w:cs="Tahoma"/>
          <w:sz w:val="18"/>
          <w:szCs w:val="18"/>
        </w:rPr>
        <w:t>I presenti adempimenti trovano adozione nell’ambito dei lavori di importo pari o superiore a 40.000 di euro e inferiore a 150.000 di euro.</w:t>
      </w:r>
    </w:p>
    <w:p w14:paraId="46CDB18A" w14:textId="77777777" w:rsidR="00412078" w:rsidRPr="00A30812" w:rsidRDefault="00412078" w:rsidP="00412078">
      <w:pPr>
        <w:spacing w:line="240" w:lineRule="auto"/>
      </w:pPr>
      <w:r w:rsidRPr="00A30812">
        <w:rPr>
          <w:rFonts w:cs="Tahoma"/>
          <w:sz w:val="18"/>
          <w:szCs w:val="18"/>
        </w:rPr>
        <w:t xml:space="preserve">Gli adempimenti previsti sono coerenti con la </w:t>
      </w:r>
      <w:r w:rsidR="0008518C" w:rsidRPr="00A30812">
        <w:rPr>
          <w:rFonts w:cs="Tahoma"/>
          <w:sz w:val="18"/>
          <w:szCs w:val="18"/>
          <w:lang w:val="de-DE"/>
        </w:rPr>
        <w:t xml:space="preserve">Delibera ANAC n. 1097, del 26 ottobre 2016 </w:t>
      </w:r>
      <w:r w:rsidR="0008518C" w:rsidRPr="00A30812">
        <w:rPr>
          <w:rFonts w:cs="Tahoma"/>
          <w:sz w:val="18"/>
          <w:szCs w:val="18"/>
        </w:rPr>
        <w:t>Linee guida n. 4:</w:t>
      </w:r>
      <w:r w:rsidRPr="00A30812">
        <w:rPr>
          <w:rFonts w:cs="Tahoma"/>
          <w:sz w:val="18"/>
          <w:szCs w:val="18"/>
        </w:rPr>
        <w:t xml:space="preserve"> Procedure per l’affidamento dei contratti pubblici di importo inferiore alle soglie di rilevanza comunitaria, indagini di mercato e formazione e gestione degli elenchi di operatori economici</w:t>
      </w:r>
    </w:p>
    <w:p w14:paraId="5C20CB88" w14:textId="77777777" w:rsidR="00412078" w:rsidRPr="00A30812" w:rsidRDefault="00A72117" w:rsidP="00A72117">
      <w:pPr>
        <w:spacing w:line="240" w:lineRule="auto"/>
      </w:pPr>
      <w:r w:rsidRPr="00A30812">
        <w:rPr>
          <w:sz w:val="18"/>
          <w:szCs w:val="18"/>
        </w:rPr>
        <w:t xml:space="preserve">Ove non sono considerati riservati ai sensi dell'articolo 53 del D.lgs. 50/16, ovvero secretati ai sensi dell'articolo 162 del D.lgs. 50/2016, </w:t>
      </w:r>
      <w:r w:rsidRPr="00A30812">
        <w:rPr>
          <w:b/>
          <w:sz w:val="18"/>
          <w:szCs w:val="18"/>
        </w:rPr>
        <w:t>tutti gli atti delle amministrazioni aggiudicatrici e degli enti aggiudicatori relativi alla programmazione di lavori, opere, servizi e forniture, nonché alle procedure per l'affidamento di appalti pubblici di servizi, forniture, lavori e opere, di concorsi pubblici di progettazione, di concorsi di idee e di concessioni</w:t>
      </w:r>
      <w:r w:rsidRPr="00A30812">
        <w:rPr>
          <w:sz w:val="18"/>
          <w:szCs w:val="18"/>
        </w:rPr>
        <w:t xml:space="preserve"> </w:t>
      </w:r>
      <w:r w:rsidRPr="00A30812">
        <w:rPr>
          <w:sz w:val="18"/>
          <w:szCs w:val="18"/>
          <w:u w:val="single"/>
        </w:rPr>
        <w:t>devono essere pubblicati e aggiornati sul profilo del committente, nella sezione "</w:t>
      </w:r>
      <w:r w:rsidRPr="00A30812">
        <w:rPr>
          <w:b/>
          <w:sz w:val="18"/>
          <w:szCs w:val="18"/>
          <w:u w:val="single"/>
        </w:rPr>
        <w:t>Amministrazione trasparente</w:t>
      </w:r>
      <w:r w:rsidRPr="00A30812">
        <w:rPr>
          <w:sz w:val="18"/>
          <w:szCs w:val="18"/>
          <w:u w:val="single"/>
        </w:rPr>
        <w:t>"</w:t>
      </w:r>
      <w:r w:rsidRPr="00A30812">
        <w:rPr>
          <w:sz w:val="18"/>
          <w:szCs w:val="18"/>
        </w:rPr>
        <w:t>, con l'applicazione delle disposizioni di cui al decreto legislativo 14 marzo 2013, n. 33 (art. 29, comma 1, D.lgs. 50/2016).</w:t>
      </w:r>
    </w:p>
    <w:p w14:paraId="712CF66C" w14:textId="77777777" w:rsidR="00A72117" w:rsidRDefault="00A72117" w:rsidP="00A72117">
      <w:pPr>
        <w:spacing w:line="240" w:lineRule="auto"/>
      </w:pPr>
    </w:p>
    <w:tbl>
      <w:tblPr>
        <w:tblW w:w="50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71"/>
        <w:gridCol w:w="5341"/>
        <w:gridCol w:w="2001"/>
        <w:gridCol w:w="736"/>
        <w:gridCol w:w="739"/>
        <w:gridCol w:w="748"/>
        <w:gridCol w:w="1258"/>
        <w:gridCol w:w="2604"/>
      </w:tblGrid>
      <w:tr w:rsidR="009837D5" w14:paraId="42EA9DDB" w14:textId="77777777">
        <w:trPr>
          <w:trHeight w:val="567"/>
          <w:tblHeader/>
          <w:jc w:val="center"/>
        </w:trPr>
        <w:tc>
          <w:tcPr>
            <w:tcW w:w="369" w:type="pct"/>
            <w:vAlign w:val="center"/>
          </w:tcPr>
          <w:p w14:paraId="64F67B27" w14:textId="77777777" w:rsidR="009A5857" w:rsidRPr="00617D19" w:rsidRDefault="009A5857" w:rsidP="00617D19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 w:rsidRPr="00617D19">
              <w:rPr>
                <w:rFonts w:cs="Tahoma"/>
                <w:b/>
                <w:bCs/>
                <w:sz w:val="18"/>
              </w:rPr>
              <w:t>N.</w:t>
            </w:r>
          </w:p>
        </w:tc>
        <w:tc>
          <w:tcPr>
            <w:tcW w:w="1842" w:type="pct"/>
            <w:vAlign w:val="center"/>
          </w:tcPr>
          <w:p w14:paraId="5EDF72FD" w14:textId="77777777" w:rsidR="009A5857" w:rsidRPr="008949B6" w:rsidRDefault="009A5857" w:rsidP="001816E1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8949B6">
              <w:rPr>
                <w:rFonts w:cs="Tahoma"/>
                <w:b/>
                <w:bCs/>
                <w:sz w:val="18"/>
                <w:szCs w:val="18"/>
              </w:rPr>
              <w:t>ADEMPIMENTO PREVISTO</w:t>
            </w:r>
          </w:p>
        </w:tc>
        <w:tc>
          <w:tcPr>
            <w:tcW w:w="690" w:type="pct"/>
            <w:vAlign w:val="center"/>
          </w:tcPr>
          <w:p w14:paraId="3D4B3C5C" w14:textId="77777777" w:rsidR="009A5857" w:rsidRPr="006F78DE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  <w:szCs w:val="18"/>
              </w:rPr>
            </w:pPr>
            <w:r w:rsidRPr="006F78DE">
              <w:rPr>
                <w:rFonts w:cs="Tahoma"/>
                <w:b/>
                <w:bCs/>
                <w:sz w:val="18"/>
                <w:szCs w:val="18"/>
              </w:rPr>
              <w:t>RIFERIMENTI NORMATIVI</w:t>
            </w:r>
          </w:p>
        </w:tc>
        <w:tc>
          <w:tcPr>
            <w:tcW w:w="254" w:type="pct"/>
            <w:vAlign w:val="center"/>
          </w:tcPr>
          <w:p w14:paraId="0A577735" w14:textId="77777777" w:rsidR="009A5857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SI</w:t>
            </w:r>
          </w:p>
        </w:tc>
        <w:tc>
          <w:tcPr>
            <w:tcW w:w="255" w:type="pct"/>
            <w:vAlign w:val="center"/>
          </w:tcPr>
          <w:p w14:paraId="5884E14D" w14:textId="77777777" w:rsidR="009A5857" w:rsidRDefault="009A5857">
            <w:pPr>
              <w:pStyle w:val="Titolo5"/>
            </w:pPr>
            <w:r>
              <w:t>NO</w:t>
            </w:r>
          </w:p>
        </w:tc>
        <w:tc>
          <w:tcPr>
            <w:tcW w:w="258" w:type="pct"/>
            <w:tcBorders>
              <w:bottom w:val="single" w:sz="4" w:space="0" w:color="auto"/>
            </w:tcBorders>
            <w:vAlign w:val="center"/>
          </w:tcPr>
          <w:p w14:paraId="7CC437E3" w14:textId="77777777" w:rsidR="009A5857" w:rsidRDefault="009A5857">
            <w:pPr>
              <w:pStyle w:val="Titolo5"/>
            </w:pPr>
            <w:r>
              <w:t>N/P</w:t>
            </w:r>
            <w:r>
              <w:rPr>
                <w:rStyle w:val="Rimandonotaapidipagina"/>
                <w:rFonts w:cs="Tahoma"/>
              </w:rPr>
              <w:footnoteReference w:id="1"/>
            </w:r>
          </w:p>
        </w:tc>
        <w:tc>
          <w:tcPr>
            <w:tcW w:w="434" w:type="pct"/>
            <w:vAlign w:val="center"/>
          </w:tcPr>
          <w:p w14:paraId="0EA0F568" w14:textId="77777777" w:rsidR="009A5857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DATA</w:t>
            </w:r>
          </w:p>
        </w:tc>
        <w:tc>
          <w:tcPr>
            <w:tcW w:w="898" w:type="pct"/>
            <w:vAlign w:val="center"/>
          </w:tcPr>
          <w:p w14:paraId="4FF346A9" w14:textId="77777777" w:rsidR="009A5857" w:rsidRDefault="009A5857">
            <w:pPr>
              <w:spacing w:line="240" w:lineRule="auto"/>
              <w:jc w:val="center"/>
              <w:rPr>
                <w:rFonts w:cs="Tahoma"/>
                <w:b/>
                <w:bCs/>
                <w:sz w:val="18"/>
              </w:rPr>
            </w:pPr>
            <w:r>
              <w:rPr>
                <w:rFonts w:cs="Tahoma"/>
                <w:b/>
                <w:bCs/>
                <w:sz w:val="18"/>
              </w:rPr>
              <w:t>NOTE</w:t>
            </w:r>
          </w:p>
        </w:tc>
      </w:tr>
      <w:tr w:rsidR="003863F3" w14:paraId="0278B59E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DB6B9F1" w14:textId="77777777" w:rsidR="003863F3" w:rsidRDefault="003863F3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26083529" w14:textId="77777777" w:rsidR="003863F3" w:rsidRPr="00CB4B7F" w:rsidRDefault="003863F3" w:rsidP="00CB4B7F">
            <w:pPr>
              <w:spacing w:line="240" w:lineRule="auto"/>
              <w:rPr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t xml:space="preserve">Programma triennale dei lavori pubblici e relativo aggiornamento annuale contenente i lavori il cui valore stimato sia pari o superiore a 100.000 euro, </w:t>
            </w:r>
            <w:r>
              <w:rPr>
                <w:rFonts w:cs="Tahoma"/>
                <w:sz w:val="18"/>
                <w:szCs w:val="18"/>
              </w:rPr>
              <w:t xml:space="preserve">previa attribuzione </w:t>
            </w:r>
            <w:r w:rsidRPr="003E3DC0">
              <w:rPr>
                <w:rFonts w:cs="Tahoma"/>
                <w:sz w:val="18"/>
                <w:szCs w:val="18"/>
              </w:rPr>
              <w:t xml:space="preserve">del CUP </w:t>
            </w:r>
            <w:r>
              <w:rPr>
                <w:rFonts w:cs="Tahoma"/>
                <w:sz w:val="18"/>
                <w:szCs w:val="18"/>
              </w:rPr>
              <w:t xml:space="preserve">per i lavori da avviare nella prima annualità </w:t>
            </w:r>
            <w:r w:rsidRPr="003E3DC0">
              <w:rPr>
                <w:rFonts w:cs="Tahoma"/>
                <w:sz w:val="18"/>
                <w:szCs w:val="18"/>
              </w:rPr>
              <w:t>e</w:t>
            </w:r>
            <w:r>
              <w:rPr>
                <w:rFonts w:cs="Tahoma"/>
                <w:sz w:val="18"/>
                <w:szCs w:val="18"/>
              </w:rPr>
              <w:t xml:space="preserve"> approvazione </w:t>
            </w:r>
            <w:r w:rsidRPr="006F1911">
              <w:rPr>
                <w:rFonts w:cs="Tahoma"/>
                <w:sz w:val="18"/>
                <w:szCs w:val="18"/>
              </w:rPr>
              <w:t xml:space="preserve">ove previsto, </w:t>
            </w:r>
            <w:r>
              <w:rPr>
                <w:rFonts w:cs="Tahoma"/>
                <w:sz w:val="18"/>
                <w:szCs w:val="18"/>
              </w:rPr>
              <w:t>de</w:t>
            </w:r>
            <w:r w:rsidRPr="006F1911">
              <w:rPr>
                <w:rFonts w:cs="Tahoma"/>
                <w:sz w:val="18"/>
                <w:szCs w:val="18"/>
              </w:rPr>
              <w:t xml:space="preserve">l documento di fattibilità delle alternative progettuali, </w:t>
            </w:r>
            <w:r>
              <w:rPr>
                <w:rFonts w:cs="Tahoma"/>
                <w:sz w:val="18"/>
                <w:szCs w:val="18"/>
              </w:rPr>
              <w:t>di cui all’articolo 23, comma 5, del Dlgs. n. 50/2013 a</w:t>
            </w:r>
            <w:r w:rsidRPr="006F1911">
              <w:rPr>
                <w:rFonts w:cs="Tahoma"/>
                <w:sz w:val="18"/>
                <w:szCs w:val="18"/>
              </w:rPr>
              <w:t>i fini dell’inserimento</w:t>
            </w:r>
            <w:r>
              <w:rPr>
                <w:rFonts w:cs="Tahoma"/>
                <w:sz w:val="18"/>
                <w:szCs w:val="18"/>
              </w:rPr>
              <w:t xml:space="preserve"> dei lavori</w:t>
            </w:r>
            <w:r w:rsidRPr="006F1911">
              <w:rPr>
                <w:rFonts w:cs="Tahoma"/>
                <w:sz w:val="18"/>
                <w:szCs w:val="18"/>
              </w:rPr>
              <w:t xml:space="preserve"> nel programma triennale</w:t>
            </w:r>
            <w:r>
              <w:rPr>
                <w:rFonts w:cs="Tahoma"/>
                <w:sz w:val="18"/>
                <w:szCs w:val="18"/>
              </w:rPr>
              <w:t xml:space="preserve">. </w:t>
            </w:r>
            <w:r w:rsidRPr="007C2AE9">
              <w:rPr>
                <w:rFonts w:cs="Tahoma"/>
                <w:sz w:val="18"/>
                <w:szCs w:val="18"/>
              </w:rPr>
              <w:t>Il programma triennale dei lavori pubblici, nonché i relativi aggiornamenti annuali sono pubblicati sul profilo del committente, sul sito informatico del Ministero delle Infrastrutture e dei Trasporti e dell'Osservatorio di cui all'articolo 213 del Dlgs. 50/2013, tramite i sistemi informatizzati delle regioni e delle provincie autonome di cui all'articolo 29, comma 4 del Dlgs. citato.</w:t>
            </w:r>
          </w:p>
        </w:tc>
        <w:tc>
          <w:tcPr>
            <w:tcW w:w="690" w:type="pct"/>
            <w:vAlign w:val="center"/>
          </w:tcPr>
          <w:p w14:paraId="23EC1ADF" w14:textId="77777777" w:rsidR="003863F3" w:rsidRPr="00875FE2" w:rsidRDefault="003863F3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3E3DC0">
              <w:rPr>
                <w:rFonts w:cs="Tahoma"/>
                <w:sz w:val="18"/>
                <w:szCs w:val="18"/>
              </w:rPr>
              <w:t>Art. 21</w:t>
            </w:r>
            <w:r>
              <w:rPr>
                <w:rFonts w:cs="Tahoma"/>
                <w:sz w:val="18"/>
                <w:szCs w:val="18"/>
              </w:rPr>
              <w:t xml:space="preserve"> e 29</w:t>
            </w:r>
            <w:r w:rsidRPr="003E3DC0">
              <w:rPr>
                <w:rFonts w:cs="Tahoma"/>
                <w:sz w:val="18"/>
                <w:szCs w:val="18"/>
              </w:rPr>
              <w:t xml:space="preserve"> D.lgs. 50/2016</w:t>
            </w:r>
          </w:p>
        </w:tc>
        <w:tc>
          <w:tcPr>
            <w:tcW w:w="254" w:type="pct"/>
            <w:vAlign w:val="center"/>
          </w:tcPr>
          <w:p w14:paraId="33CFA099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3F50E147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DF3683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A3B11A3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07207016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3863F3" w14:paraId="4CB44AF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BDC15A9" w14:textId="77777777" w:rsidR="003863F3" w:rsidRDefault="003863F3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7537D520" w14:textId="77777777" w:rsidR="003863F3" w:rsidRPr="003E3DC0" w:rsidRDefault="00902A1E" w:rsidP="003863F3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Prima dell'inizio delle procedure di affidamento, gli elaborati progettuali</w:t>
            </w:r>
            <w:r>
              <w:rPr>
                <w:rFonts w:cs="Tahoma"/>
                <w:sz w:val="18"/>
                <w:szCs w:val="18"/>
              </w:rPr>
              <w:t xml:space="preserve"> sono stati sottoposti alla</w:t>
            </w:r>
            <w:r w:rsidRPr="00F67062">
              <w:rPr>
                <w:rFonts w:cs="Tahoma"/>
                <w:sz w:val="18"/>
                <w:szCs w:val="18"/>
              </w:rPr>
              <w:t xml:space="preserve"> verifica preventiva</w:t>
            </w:r>
            <w:r>
              <w:rPr>
                <w:rFonts w:cs="Tahoma"/>
                <w:sz w:val="18"/>
                <w:szCs w:val="18"/>
              </w:rPr>
              <w:t xml:space="preserve"> della loro rispondenza</w:t>
            </w:r>
            <w:r w:rsidRPr="002849D2">
              <w:rPr>
                <w:rFonts w:cs="Tahoma"/>
                <w:sz w:val="18"/>
                <w:szCs w:val="18"/>
              </w:rPr>
              <w:t xml:space="preserve"> ai documenti di cui all’art. 23 del Codice </w:t>
            </w:r>
            <w:r w:rsidRPr="00025CC8">
              <w:rPr>
                <w:rFonts w:cs="Tahoma"/>
                <w:sz w:val="18"/>
                <w:szCs w:val="18"/>
              </w:rPr>
              <w:t>e del</w:t>
            </w:r>
            <w:r w:rsidRPr="002849D2">
              <w:rPr>
                <w:rFonts w:cs="Tahoma"/>
                <w:sz w:val="18"/>
                <w:szCs w:val="18"/>
              </w:rPr>
              <w:t>la loro conformità alla normativa vigente nonché alla approvazione ai sensi dell’art. 27 del Codice</w:t>
            </w:r>
          </w:p>
        </w:tc>
        <w:tc>
          <w:tcPr>
            <w:tcW w:w="690" w:type="pct"/>
            <w:vAlign w:val="center"/>
          </w:tcPr>
          <w:p w14:paraId="79F83092" w14:textId="77777777" w:rsidR="003863F3" w:rsidRPr="003E3DC0" w:rsidRDefault="00902A1E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Artt. 23,26, 27 </w:t>
            </w:r>
            <w:r w:rsidRPr="003E3DC0">
              <w:rPr>
                <w:rFonts w:cs="Tahoma"/>
                <w:sz w:val="18"/>
                <w:szCs w:val="18"/>
              </w:rPr>
              <w:t>D.lgs. 50/2016</w:t>
            </w:r>
          </w:p>
        </w:tc>
        <w:tc>
          <w:tcPr>
            <w:tcW w:w="254" w:type="pct"/>
            <w:vAlign w:val="center"/>
          </w:tcPr>
          <w:p w14:paraId="416C4C4C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72B7D1CE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F8AFA5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F76FE52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03075E2B" w14:textId="77777777" w:rsidR="003863F3" w:rsidRDefault="003863F3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902A1E" w14:paraId="400FEDE3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BAC1004" w14:textId="77777777" w:rsidR="00902A1E" w:rsidRDefault="00902A1E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52EF3BB9" w14:textId="77777777" w:rsidR="00902A1E" w:rsidRPr="002849D2" w:rsidRDefault="00902A1E" w:rsidP="00902A1E">
            <w:pPr>
              <w:spacing w:line="240" w:lineRule="auto"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La determina/delibera a contrarre/di affidamento contiene le seguenti informazioni?</w:t>
            </w:r>
          </w:p>
          <w:p w14:paraId="3ED312FB" w14:textId="77777777" w:rsidR="00902A1E" w:rsidRPr="002849D2" w:rsidRDefault="00902A1E" w:rsidP="00902A1E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motivazioni e ragioni che sosteng</w:t>
            </w:r>
            <w:r w:rsidRPr="00947694">
              <w:rPr>
                <w:rFonts w:cs="Tahoma"/>
                <w:sz w:val="18"/>
                <w:szCs w:val="18"/>
              </w:rPr>
              <w:t xml:space="preserve">ono il ricorso a tale </w:t>
            </w:r>
            <w:r w:rsidRPr="00947694">
              <w:rPr>
                <w:rFonts w:cs="Tahoma"/>
                <w:sz w:val="18"/>
                <w:szCs w:val="18"/>
              </w:rPr>
              <w:lastRenderedPageBreak/>
              <w:t>procedura e le</w:t>
            </w:r>
            <w:r>
              <w:rPr>
                <w:rFonts w:cs="Tahoma"/>
                <w:sz w:val="18"/>
                <w:szCs w:val="18"/>
              </w:rPr>
              <w:t xml:space="preserve"> </w:t>
            </w:r>
            <w:r w:rsidRPr="002849D2">
              <w:rPr>
                <w:rFonts w:cs="Tahoma"/>
                <w:sz w:val="18"/>
                <w:szCs w:val="18"/>
              </w:rPr>
              <w:t>esigenze che si vuole soddisfare</w:t>
            </w:r>
          </w:p>
          <w:p w14:paraId="428BFACE" w14:textId="77777777" w:rsidR="00902A1E" w:rsidRPr="002849D2" w:rsidRDefault="00902A1E" w:rsidP="00902A1E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 xml:space="preserve">le caratteristiche delle opere </w:t>
            </w:r>
          </w:p>
          <w:p w14:paraId="0F217F97" w14:textId="77777777" w:rsidR="00902A1E" w:rsidRPr="002849D2" w:rsidRDefault="00902A1E" w:rsidP="00902A1E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elementi essenziali del contratto;</w:t>
            </w:r>
          </w:p>
          <w:p w14:paraId="132873AA" w14:textId="77777777" w:rsidR="00902A1E" w:rsidRPr="002849D2" w:rsidRDefault="00902A1E" w:rsidP="00902A1E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criteri di selezione degli operatori economici;</w:t>
            </w:r>
          </w:p>
          <w:p w14:paraId="11E9EFE4" w14:textId="77777777" w:rsidR="00902A1E" w:rsidRPr="002849D2" w:rsidRDefault="00902A1E" w:rsidP="00902A1E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criteri di aggiudicazione delle offerte;</w:t>
            </w:r>
          </w:p>
          <w:p w14:paraId="56A4BAF8" w14:textId="77777777" w:rsidR="00902A1E" w:rsidRPr="00CB4B7F" w:rsidRDefault="00902A1E" w:rsidP="00CB4B7F">
            <w:pPr>
              <w:pStyle w:val="Paragrafoelenco"/>
              <w:numPr>
                <w:ilvl w:val="0"/>
                <w:numId w:val="18"/>
              </w:numPr>
              <w:spacing w:line="240" w:lineRule="auto"/>
              <w:contextualSpacing/>
              <w:rPr>
                <w:sz w:val="18"/>
                <w:szCs w:val="18"/>
              </w:rPr>
            </w:pPr>
            <w:r w:rsidRPr="002849D2">
              <w:rPr>
                <w:rFonts w:cs="Tahoma"/>
                <w:sz w:val="18"/>
                <w:szCs w:val="18"/>
              </w:rPr>
              <w:t>l’importo massimo stimato dell’affidamento e la relativa copertura;</w:t>
            </w:r>
          </w:p>
        </w:tc>
        <w:tc>
          <w:tcPr>
            <w:tcW w:w="690" w:type="pct"/>
            <w:vAlign w:val="center"/>
          </w:tcPr>
          <w:p w14:paraId="08A59E54" w14:textId="77777777" w:rsidR="00902A1E" w:rsidRPr="00875FE2" w:rsidRDefault="00902A1E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lastRenderedPageBreak/>
              <w:t>A</w:t>
            </w:r>
            <w:r w:rsidRPr="00F67062">
              <w:rPr>
                <w:rFonts w:cs="Tahoma"/>
                <w:sz w:val="18"/>
                <w:szCs w:val="18"/>
              </w:rPr>
              <w:t>r</w:t>
            </w:r>
            <w:r>
              <w:rPr>
                <w:rFonts w:cs="Tahoma"/>
                <w:sz w:val="18"/>
                <w:szCs w:val="18"/>
              </w:rPr>
              <w:t>tt. 32</w:t>
            </w:r>
            <w:r w:rsidRPr="00F67062">
              <w:rPr>
                <w:rFonts w:cs="Tahoma"/>
                <w:sz w:val="18"/>
                <w:szCs w:val="18"/>
              </w:rPr>
              <w:t xml:space="preserve"> D. Lgs. 50/2016</w:t>
            </w:r>
          </w:p>
        </w:tc>
        <w:tc>
          <w:tcPr>
            <w:tcW w:w="254" w:type="pct"/>
            <w:vAlign w:val="center"/>
          </w:tcPr>
          <w:p w14:paraId="54B7B503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26A80C48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EBF7FB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951925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3CF28CCA" w14:textId="77777777" w:rsidR="00902A1E" w:rsidRDefault="00902A1E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6B74AAE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E25E266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</w:t>
            </w:r>
          </w:p>
        </w:tc>
        <w:tc>
          <w:tcPr>
            <w:tcW w:w="1842" w:type="pct"/>
            <w:vAlign w:val="center"/>
          </w:tcPr>
          <w:p w14:paraId="4E6B4117" w14:textId="77777777" w:rsidR="0008518C" w:rsidRPr="00E54D9E" w:rsidRDefault="0008518C" w:rsidP="0008518C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 w:rsidRPr="00F40B1A">
              <w:rPr>
                <w:color w:val="000000"/>
                <w:sz w:val="18"/>
                <w:szCs w:val="18"/>
              </w:rPr>
              <w:t xml:space="preserve">Per </w:t>
            </w:r>
            <w:r>
              <w:rPr>
                <w:color w:val="000000"/>
                <w:sz w:val="18"/>
                <w:szCs w:val="18"/>
              </w:rPr>
              <w:t>individuare i fornitori da invitare alla gara</w:t>
            </w:r>
            <w:r w:rsidRPr="00E54D9E">
              <w:rPr>
                <w:color w:val="000000"/>
                <w:sz w:val="18"/>
                <w:szCs w:val="18"/>
              </w:rPr>
              <w:t>:</w:t>
            </w:r>
          </w:p>
        </w:tc>
        <w:tc>
          <w:tcPr>
            <w:tcW w:w="690" w:type="pct"/>
            <w:vAlign w:val="center"/>
          </w:tcPr>
          <w:p w14:paraId="03ACE7A0" w14:textId="77777777"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14:paraId="1B3E978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4B48DF6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B04552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66023C6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01491343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4554E04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75CC8D1F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1.a.</w:t>
            </w:r>
          </w:p>
        </w:tc>
        <w:tc>
          <w:tcPr>
            <w:tcW w:w="1842" w:type="pct"/>
            <w:vAlign w:val="center"/>
          </w:tcPr>
          <w:p w14:paraId="434ECEBB" w14:textId="77777777" w:rsidR="0008518C" w:rsidRPr="00E54D9E" w:rsidRDefault="0008518C" w:rsidP="0008518C">
            <w:pPr>
              <w:pStyle w:val="Corpodeltesto2"/>
              <w:numPr>
                <w:ilvl w:val="0"/>
                <w:numId w:val="14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indagine di mercato eventualmente distinta per fascia di importo</w:t>
            </w:r>
            <w:r w:rsidR="002F01D4">
              <w:rPr>
                <w:color w:val="000000"/>
                <w:sz w:val="18"/>
                <w:szCs w:val="18"/>
              </w:rPr>
              <w:t xml:space="preserve"> o</w:t>
            </w:r>
          </w:p>
        </w:tc>
        <w:tc>
          <w:tcPr>
            <w:tcW w:w="690" w:type="pct"/>
            <w:vMerge w:val="restart"/>
            <w:vAlign w:val="center"/>
          </w:tcPr>
          <w:p w14:paraId="415DA823" w14:textId="77777777"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</w:rPr>
              <w:t xml:space="preserve">, </w:t>
            </w:r>
            <w:r w:rsidRPr="00E54D9E">
              <w:rPr>
                <w:rFonts w:cs="Tahoma"/>
                <w:sz w:val="18"/>
                <w:szCs w:val="18"/>
              </w:rPr>
              <w:t>punto 4.1</w:t>
            </w:r>
          </w:p>
        </w:tc>
        <w:tc>
          <w:tcPr>
            <w:tcW w:w="254" w:type="pct"/>
            <w:vAlign w:val="center"/>
          </w:tcPr>
          <w:p w14:paraId="41081624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6E462B3B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7391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75F4257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0C80D415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3EE9C929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42BE10C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1.b.</w:t>
            </w:r>
          </w:p>
        </w:tc>
        <w:tc>
          <w:tcPr>
            <w:tcW w:w="1842" w:type="pct"/>
            <w:vAlign w:val="center"/>
          </w:tcPr>
          <w:p w14:paraId="0265757C" w14:textId="77777777" w:rsidR="0008518C" w:rsidRPr="00E54D9E" w:rsidRDefault="0008518C" w:rsidP="0008518C">
            <w:pPr>
              <w:pStyle w:val="Corpodeltesto2"/>
              <w:numPr>
                <w:ilvl w:val="0"/>
                <w:numId w:val="14"/>
              </w:numPr>
              <w:jc w:val="both"/>
              <w:rPr>
                <w:color w:val="000000"/>
                <w:sz w:val="18"/>
                <w:szCs w:val="18"/>
              </w:rPr>
            </w:pPr>
            <w:r w:rsidRPr="00E54D9E">
              <w:rPr>
                <w:color w:val="000000"/>
                <w:sz w:val="18"/>
                <w:szCs w:val="18"/>
              </w:rPr>
              <w:t>costituzione dell’elenco d</w:t>
            </w:r>
            <w:r>
              <w:rPr>
                <w:color w:val="000000"/>
                <w:sz w:val="18"/>
                <w:szCs w:val="18"/>
              </w:rPr>
              <w:t xml:space="preserve">ei </w:t>
            </w:r>
            <w:r w:rsidRPr="00E54D9E">
              <w:rPr>
                <w:color w:val="000000"/>
                <w:sz w:val="18"/>
                <w:szCs w:val="18"/>
              </w:rPr>
              <w:t>fornitori</w:t>
            </w:r>
            <w:r>
              <w:rPr>
                <w:color w:val="000000"/>
                <w:sz w:val="18"/>
                <w:szCs w:val="18"/>
              </w:rPr>
              <w:t xml:space="preserve"> eventualmente distinti per categoria e fascia d’importo</w:t>
            </w:r>
          </w:p>
        </w:tc>
        <w:tc>
          <w:tcPr>
            <w:tcW w:w="690" w:type="pct"/>
            <w:vMerge/>
            <w:vAlign w:val="center"/>
          </w:tcPr>
          <w:p w14:paraId="0958CDA6" w14:textId="77777777"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14:paraId="2ED6043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636D8C10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332B0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BDC8F9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777E2F4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0979260A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9D6ED42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1.c.</w:t>
            </w:r>
          </w:p>
        </w:tc>
        <w:tc>
          <w:tcPr>
            <w:tcW w:w="1842" w:type="pct"/>
            <w:vAlign w:val="center"/>
          </w:tcPr>
          <w:p w14:paraId="3558BBC4" w14:textId="77777777" w:rsidR="0008518C" w:rsidRPr="00E54D9E" w:rsidRDefault="002F01D4" w:rsidP="0008518C">
            <w:pPr>
              <w:pStyle w:val="Corpodeltesto2"/>
              <w:numPr>
                <w:ilvl w:val="0"/>
                <w:numId w:val="14"/>
              </w:num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e </w:t>
            </w:r>
            <w:r w:rsidR="0008518C">
              <w:rPr>
                <w:color w:val="000000"/>
                <w:sz w:val="18"/>
                <w:szCs w:val="18"/>
              </w:rPr>
              <w:t>fissazione dei criteri di scelta dei soggetti da invitare a presentare l’offerta</w:t>
            </w:r>
          </w:p>
        </w:tc>
        <w:tc>
          <w:tcPr>
            <w:tcW w:w="690" w:type="pct"/>
            <w:vMerge/>
            <w:vAlign w:val="center"/>
          </w:tcPr>
          <w:p w14:paraId="28283049" w14:textId="77777777" w:rsidR="0008518C" w:rsidRPr="00875FE2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14:paraId="28D13172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4" w:space="0" w:color="auto"/>
            </w:tcBorders>
            <w:vAlign w:val="center"/>
          </w:tcPr>
          <w:p w14:paraId="7C629C7B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1A121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935F76A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26619AB7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2F01D4" w14:paraId="1B842B88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07B51305" w14:textId="77777777" w:rsidR="002F01D4" w:rsidRPr="00617D19" w:rsidRDefault="002F01D4" w:rsidP="002F01D4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48A761EF" w14:textId="77777777" w:rsidR="002F01D4" w:rsidRPr="00B31418" w:rsidRDefault="002F01D4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u w:val="single"/>
              </w:rPr>
              <w:t>G</w:t>
            </w:r>
            <w:r w:rsidRPr="00BB1149">
              <w:rPr>
                <w:sz w:val="18"/>
                <w:szCs w:val="18"/>
              </w:rPr>
              <w:t xml:space="preserve">li avvisi </w:t>
            </w:r>
            <w:r>
              <w:rPr>
                <w:sz w:val="18"/>
                <w:szCs w:val="18"/>
              </w:rPr>
              <w:t xml:space="preserve">relativi alle indagini di mercato </w:t>
            </w:r>
            <w:r w:rsidRPr="00BB1149">
              <w:rPr>
                <w:sz w:val="18"/>
                <w:szCs w:val="18"/>
              </w:rPr>
              <w:t xml:space="preserve">sono </w:t>
            </w:r>
            <w:r>
              <w:rPr>
                <w:sz w:val="18"/>
                <w:szCs w:val="18"/>
              </w:rPr>
              <w:t xml:space="preserve">pubblicati </w:t>
            </w:r>
            <w:r w:rsidRPr="00BB1149">
              <w:rPr>
                <w:sz w:val="18"/>
              </w:rPr>
              <w:t>nell'albo pretorio del Comune ove si eseguono i lavori</w:t>
            </w:r>
            <w:r>
              <w:rPr>
                <w:sz w:val="18"/>
              </w:rPr>
              <w:t xml:space="preserve"> fino a quando non sarà operativa la piattaforma ANAC, </w:t>
            </w:r>
            <w:r>
              <w:rPr>
                <w:sz w:val="18"/>
                <w:szCs w:val="18"/>
              </w:rPr>
              <w:t>sul profilo del Committente, Sezione Amministrazione Trasparente, sul sito del MIT e sulla piattaforma ANAC (ove operativa)</w:t>
            </w:r>
          </w:p>
        </w:tc>
        <w:tc>
          <w:tcPr>
            <w:tcW w:w="690" w:type="pct"/>
            <w:vAlign w:val="center"/>
          </w:tcPr>
          <w:p w14:paraId="5864F3BA" w14:textId="77777777" w:rsidR="002F01D4" w:rsidRPr="000F2CB7" w:rsidRDefault="002F01D4" w:rsidP="002F01D4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29 (1e2) </w:t>
            </w:r>
            <w:r w:rsidRPr="000F2CB7">
              <w:rPr>
                <w:rFonts w:cs="Tahoma"/>
                <w:sz w:val="18"/>
                <w:szCs w:val="18"/>
              </w:rPr>
              <w:t>D.lgs 50/16</w:t>
            </w:r>
          </w:p>
          <w:p w14:paraId="33E7019C" w14:textId="77777777" w:rsidR="002F01D4" w:rsidRPr="000F2CB7" w:rsidRDefault="002F01D4" w:rsidP="002F01D4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F2CB7">
              <w:rPr>
                <w:rFonts w:cs="Tahoma"/>
                <w:sz w:val="18"/>
                <w:szCs w:val="18"/>
              </w:rPr>
              <w:t>Punto 4.1.1 delle Linee Guida ANAC n.4</w:t>
            </w:r>
          </w:p>
          <w:p w14:paraId="40358BBF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bookmarkStart w:id="1" w:name="inizio"/>
            <w:r w:rsidRPr="000F2CB7">
              <w:rPr>
                <w:rFonts w:cs="Tahoma"/>
                <w:sz w:val="18"/>
                <w:szCs w:val="18"/>
              </w:rPr>
              <w:t>Art. 2.6 Decreto ministeriale infrastrutture e trasporti 2 dicembre 2016</w:t>
            </w:r>
            <w:bookmarkEnd w:id="1"/>
          </w:p>
        </w:tc>
        <w:tc>
          <w:tcPr>
            <w:tcW w:w="254" w:type="pct"/>
            <w:vAlign w:val="center"/>
          </w:tcPr>
          <w:p w14:paraId="613F0290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495248E5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4C35952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46A0B8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01906520" w14:textId="77777777" w:rsidR="002F01D4" w:rsidRDefault="002F01D4" w:rsidP="002F01D4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7019C1E1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886CF02" w14:textId="77777777" w:rsidR="00A1007A" w:rsidRPr="00617D19" w:rsidRDefault="00A1007A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26C05376" w14:textId="77777777" w:rsidR="00A1007A" w:rsidRPr="00E54293" w:rsidRDefault="00A1007A" w:rsidP="00CB4B7F">
            <w:pPr>
              <w:pStyle w:val="Corpodeltesto2"/>
              <w:jc w:val="both"/>
              <w:rPr>
                <w:color w:val="000000"/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 xml:space="preserve">Il temine per la presentazione di manifestazione di interesse in caso di indagine di mercato è di almeno 15 giorni decorrenti dalla </w:t>
            </w:r>
            <w:r w:rsidRPr="003E13A1">
              <w:rPr>
                <w:sz w:val="18"/>
                <w:szCs w:val="18"/>
              </w:rPr>
              <w:t>pubblicazione</w:t>
            </w:r>
            <w:r w:rsidRPr="00B31418">
              <w:rPr>
                <w:sz w:val="18"/>
                <w:szCs w:val="18"/>
              </w:rPr>
              <w:t xml:space="preserve"> del relativo avviso salva la riduzione del suddetto</w:t>
            </w:r>
            <w:r>
              <w:rPr>
                <w:sz w:val="18"/>
                <w:szCs w:val="18"/>
              </w:rPr>
              <w:t xml:space="preserve"> </w:t>
            </w:r>
            <w:r w:rsidRPr="00B31418">
              <w:rPr>
                <w:sz w:val="18"/>
                <w:szCs w:val="18"/>
              </w:rPr>
              <w:t>termine per motivate ragioni di urgenza a non meno di cinque giorni</w:t>
            </w:r>
            <w:r w:rsidRPr="00B31418" w:rsidDel="009F4933">
              <w:rPr>
                <w:sz w:val="18"/>
                <w:szCs w:val="18"/>
              </w:rPr>
              <w:t xml:space="preserve"> </w:t>
            </w:r>
            <w:r w:rsidRPr="00B31418">
              <w:rPr>
                <w:sz w:val="18"/>
                <w:szCs w:val="18"/>
              </w:rPr>
              <w:t xml:space="preserve"> </w:t>
            </w:r>
          </w:p>
        </w:tc>
        <w:tc>
          <w:tcPr>
            <w:tcW w:w="690" w:type="pct"/>
            <w:vAlign w:val="center"/>
          </w:tcPr>
          <w:p w14:paraId="3B4E9BDA" w14:textId="77777777" w:rsidR="00A1007A" w:rsidRPr="00D149B6" w:rsidRDefault="00A1007A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punto 4.1.4 Linee Guida Anac n. 416</w:t>
            </w:r>
          </w:p>
        </w:tc>
        <w:tc>
          <w:tcPr>
            <w:tcW w:w="254" w:type="pct"/>
            <w:vAlign w:val="center"/>
          </w:tcPr>
          <w:p w14:paraId="51BDC6B2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787C85F5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C2C0C67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0E4A3C3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7E6B293B" w14:textId="77777777" w:rsidR="00A1007A" w:rsidRDefault="00A1007A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3956BE9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72FC1E9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2.</w:t>
            </w:r>
          </w:p>
        </w:tc>
        <w:tc>
          <w:tcPr>
            <w:tcW w:w="1842" w:type="pct"/>
            <w:vAlign w:val="center"/>
          </w:tcPr>
          <w:p w14:paraId="6E2ED425" w14:textId="5D4D7694" w:rsidR="0008518C" w:rsidRPr="008949B6" w:rsidRDefault="0008518C" w:rsidP="00BA5105">
            <w:pPr>
              <w:spacing w:line="240" w:lineRule="auto"/>
              <w:rPr>
                <w:rFonts w:cs="Tahoma"/>
                <w:color w:val="000000"/>
                <w:sz w:val="18"/>
                <w:szCs w:val="18"/>
              </w:rPr>
            </w:pPr>
            <w:r w:rsidRPr="00E54293">
              <w:rPr>
                <w:rFonts w:cs="Tahoma"/>
                <w:color w:val="000000"/>
                <w:sz w:val="18"/>
                <w:szCs w:val="18"/>
              </w:rPr>
              <w:t xml:space="preserve">Verifica del rispetto del numero minimo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di candidati 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>da invitare a presentare offerte</w:t>
            </w:r>
            <w:r>
              <w:rPr>
                <w:rFonts w:cs="Tahoma"/>
                <w:color w:val="000000"/>
                <w:sz w:val="18"/>
                <w:szCs w:val="18"/>
              </w:rPr>
              <w:t>, che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 xml:space="preserve"> non può essere inferiore a </w:t>
            </w:r>
            <w:r w:rsidR="00BA5105">
              <w:rPr>
                <w:rFonts w:cs="Tahoma"/>
                <w:color w:val="000000"/>
                <w:sz w:val="18"/>
                <w:szCs w:val="18"/>
              </w:rPr>
              <w:t>10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Pr="00E54293">
              <w:rPr>
                <w:rFonts w:cs="Tahoma"/>
                <w:color w:val="000000"/>
                <w:sz w:val="18"/>
                <w:szCs w:val="18"/>
              </w:rPr>
              <w:t>se sussistono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in tale numero soggetti idonei, </w:t>
            </w:r>
            <w:r w:rsidRPr="002D7490">
              <w:rPr>
                <w:rFonts w:cs="Tahoma"/>
                <w:color w:val="000000"/>
                <w:sz w:val="18"/>
                <w:szCs w:val="18"/>
              </w:rPr>
              <w:t>nel rispetto di un criterio di rotazione degli inviti, individuati sulla base di indagini di mercato o tramite elenchi di operatori economici</w:t>
            </w:r>
            <w:r>
              <w:rPr>
                <w:rFonts w:cs="Tahoma"/>
                <w:color w:val="000000"/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158D7ABE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D149B6">
              <w:rPr>
                <w:rFonts w:cs="Tahoma"/>
                <w:sz w:val="18"/>
                <w:szCs w:val="18"/>
              </w:rPr>
              <w:t>Art. 36(2b) D.lgs. 50/16</w:t>
            </w:r>
          </w:p>
        </w:tc>
        <w:tc>
          <w:tcPr>
            <w:tcW w:w="254" w:type="pct"/>
            <w:vAlign w:val="center"/>
          </w:tcPr>
          <w:p w14:paraId="6FAA82B1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7B64BEE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2FD8966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38CFF46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left w:val="single" w:sz="2" w:space="0" w:color="auto"/>
            </w:tcBorders>
            <w:vAlign w:val="center"/>
          </w:tcPr>
          <w:p w14:paraId="4329E584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14:paraId="42D3217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4FD96A56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3.</w:t>
            </w:r>
          </w:p>
        </w:tc>
        <w:tc>
          <w:tcPr>
            <w:tcW w:w="1842" w:type="pct"/>
            <w:vAlign w:val="center"/>
          </w:tcPr>
          <w:p w14:paraId="62D13EC8" w14:textId="2A15CC19" w:rsidR="0008518C" w:rsidRPr="00515EB8" w:rsidRDefault="0008518C" w:rsidP="006C5382">
            <w:pPr>
              <w:pStyle w:val="Corpodeltesto2"/>
              <w:jc w:val="both"/>
              <w:rPr>
                <w:sz w:val="18"/>
                <w:szCs w:val="18"/>
              </w:rPr>
            </w:pPr>
            <w:r w:rsidRPr="00515EB8">
              <w:rPr>
                <w:sz w:val="18"/>
                <w:szCs w:val="18"/>
              </w:rPr>
              <w:t>Atto di approvazione de</w:t>
            </w:r>
            <w:r w:rsidR="00902A1E">
              <w:rPr>
                <w:sz w:val="18"/>
                <w:szCs w:val="18"/>
              </w:rPr>
              <w:t xml:space="preserve">gli avvisi e delle lettere di invito </w:t>
            </w:r>
            <w:r>
              <w:rPr>
                <w:sz w:val="18"/>
                <w:szCs w:val="18"/>
              </w:rPr>
              <w:t xml:space="preserve">con </w:t>
            </w:r>
            <w:r w:rsidRPr="00F7092C">
              <w:rPr>
                <w:sz w:val="18"/>
                <w:szCs w:val="18"/>
              </w:rPr>
              <w:t>determina a contrarre ovvero con atto a essa equivalente secondo l’ordinamento della singola stazione appaltante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10625AD2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D149B6">
              <w:rPr>
                <w:rFonts w:cs="Tahoma"/>
                <w:sz w:val="18"/>
                <w:szCs w:val="18"/>
              </w:rPr>
              <w:t>, punto 4.2</w:t>
            </w:r>
          </w:p>
        </w:tc>
        <w:tc>
          <w:tcPr>
            <w:tcW w:w="254" w:type="pct"/>
            <w:vAlign w:val="center"/>
          </w:tcPr>
          <w:p w14:paraId="2842EDC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2AA99E33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26E45E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14:paraId="1713BBD3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6B1940AD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08518C" w14:paraId="7C296676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8B69171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4.</w:t>
            </w:r>
          </w:p>
        </w:tc>
        <w:tc>
          <w:tcPr>
            <w:tcW w:w="1842" w:type="pct"/>
            <w:vAlign w:val="center"/>
          </w:tcPr>
          <w:p w14:paraId="4EF66807" w14:textId="77777777" w:rsidR="0008518C" w:rsidRPr="00B8128A" w:rsidRDefault="0008518C" w:rsidP="0008518C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Invio dell’invito ai partecipanti </w:t>
            </w:r>
            <w:r w:rsidRPr="00820AA6">
              <w:rPr>
                <w:color w:val="000000"/>
                <w:sz w:val="18"/>
                <w:szCs w:val="18"/>
              </w:rPr>
              <w:t>a presentare le offerte</w:t>
            </w:r>
            <w:r>
              <w:rPr>
                <w:sz w:val="18"/>
                <w:szCs w:val="18"/>
              </w:rPr>
              <w:t xml:space="preserve">. </w:t>
            </w:r>
            <w:r w:rsidRPr="00557D35">
              <w:rPr>
                <w:sz w:val="18"/>
                <w:szCs w:val="18"/>
              </w:rPr>
              <w:t xml:space="preserve">Gli inviti menzionano l'indirizzo elettronico al quale sono stati resi </w:t>
            </w:r>
            <w:r w:rsidRPr="00557D35">
              <w:rPr>
                <w:sz w:val="18"/>
                <w:szCs w:val="18"/>
              </w:rPr>
              <w:lastRenderedPageBreak/>
              <w:t xml:space="preserve">direttamente disponibili per via elettronica i documenti di gara e comprendono le informazioni </w:t>
            </w:r>
            <w:r>
              <w:rPr>
                <w:sz w:val="18"/>
                <w:szCs w:val="18"/>
              </w:rPr>
              <w:t xml:space="preserve">della prestazione richiesta </w:t>
            </w:r>
            <w:r w:rsidRPr="00557D35">
              <w:rPr>
                <w:sz w:val="18"/>
                <w:szCs w:val="18"/>
              </w:rPr>
              <w:t xml:space="preserve">indicate nell'allegato </w:t>
            </w:r>
            <w:r w:rsidRPr="002B4AF1">
              <w:rPr>
                <w:sz w:val="18"/>
                <w:szCs w:val="18"/>
              </w:rPr>
              <w:t>XIV, parte I, lettera B o C a seconda del caso</w:t>
            </w:r>
            <w:r>
              <w:rPr>
                <w:sz w:val="18"/>
                <w:szCs w:val="18"/>
              </w:rPr>
              <w:t xml:space="preserve">, del D.lgs. 50/16, </w:t>
            </w:r>
            <w:r>
              <w:rPr>
                <w:color w:val="000000"/>
                <w:sz w:val="18"/>
                <w:szCs w:val="18"/>
              </w:rPr>
              <w:t>o quantomeno gli elementi elencati al punto 4.2.6 delle Linee Guida ANAC</w:t>
            </w:r>
          </w:p>
        </w:tc>
        <w:tc>
          <w:tcPr>
            <w:tcW w:w="690" w:type="pct"/>
            <w:vAlign w:val="center"/>
          </w:tcPr>
          <w:p w14:paraId="5E01B56C" w14:textId="77777777" w:rsidR="0008518C" w:rsidRDefault="0008518C" w:rsidP="0008518C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004B0C">
              <w:rPr>
                <w:rFonts w:cs="Tahoma"/>
                <w:sz w:val="18"/>
                <w:szCs w:val="18"/>
              </w:rPr>
              <w:lastRenderedPageBreak/>
              <w:t>Art</w:t>
            </w:r>
            <w:r>
              <w:rPr>
                <w:rFonts w:cs="Tahoma"/>
                <w:sz w:val="18"/>
                <w:szCs w:val="18"/>
              </w:rPr>
              <w:t>t</w:t>
            </w:r>
            <w:r w:rsidRPr="00004B0C">
              <w:rPr>
                <w:rFonts w:cs="Tahoma"/>
                <w:sz w:val="18"/>
                <w:szCs w:val="18"/>
              </w:rPr>
              <w:t xml:space="preserve">. </w:t>
            </w:r>
            <w:r>
              <w:rPr>
                <w:rFonts w:cs="Tahoma"/>
                <w:sz w:val="18"/>
                <w:szCs w:val="18"/>
              </w:rPr>
              <w:t xml:space="preserve">36(2b) e 75 </w:t>
            </w:r>
            <w:r w:rsidRPr="00004B0C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004B0C">
              <w:rPr>
                <w:rFonts w:cs="Tahoma"/>
                <w:sz w:val="18"/>
                <w:szCs w:val="18"/>
              </w:rPr>
              <w:t>gs</w:t>
            </w:r>
            <w:r>
              <w:rPr>
                <w:rFonts w:cs="Tahoma"/>
                <w:sz w:val="18"/>
                <w:szCs w:val="18"/>
              </w:rPr>
              <w:t>. 50/16</w:t>
            </w:r>
          </w:p>
          <w:p w14:paraId="0299EB1F" w14:textId="77777777" w:rsidR="0008518C" w:rsidRPr="00D149B6" w:rsidRDefault="0008518C" w:rsidP="0008518C">
            <w:pPr>
              <w:spacing w:line="240" w:lineRule="auto"/>
              <w:jc w:val="left"/>
              <w:rPr>
                <w:sz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lastRenderedPageBreak/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D149B6">
              <w:rPr>
                <w:rFonts w:cs="Tahoma"/>
                <w:sz w:val="18"/>
                <w:szCs w:val="18"/>
              </w:rPr>
              <w:t>, punto 4.2.6</w:t>
            </w:r>
          </w:p>
        </w:tc>
        <w:tc>
          <w:tcPr>
            <w:tcW w:w="254" w:type="pct"/>
            <w:vAlign w:val="center"/>
          </w:tcPr>
          <w:p w14:paraId="65DDB38A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053DA695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292C4665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2295673C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58A63AC4" w14:textId="77777777" w:rsidR="0008518C" w:rsidRPr="00D149B6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:rsidRPr="00BF0DED" w14:paraId="7A1440EF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5B4CC755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5.</w:t>
            </w:r>
          </w:p>
        </w:tc>
        <w:tc>
          <w:tcPr>
            <w:tcW w:w="1842" w:type="pct"/>
            <w:vAlign w:val="center"/>
          </w:tcPr>
          <w:p w14:paraId="2B87FB7F" w14:textId="77777777" w:rsidR="0008518C" w:rsidRPr="00B8128A" w:rsidRDefault="0008518C" w:rsidP="0008518C">
            <w:pPr>
              <w:pStyle w:val="Corpodeltesto2"/>
              <w:jc w:val="both"/>
              <w:rPr>
                <w:sz w:val="18"/>
                <w:szCs w:val="18"/>
              </w:rPr>
            </w:pPr>
            <w:r w:rsidRPr="00B8128A">
              <w:rPr>
                <w:color w:val="000000"/>
                <w:sz w:val="18"/>
                <w:szCs w:val="18"/>
              </w:rPr>
              <w:t>Verifica del rispetto dei termini nella ricezione delle offerte</w:t>
            </w:r>
            <w:r>
              <w:rPr>
                <w:color w:val="000000"/>
                <w:sz w:val="18"/>
                <w:szCs w:val="18"/>
              </w:rPr>
              <w:t>:</w:t>
            </w:r>
            <w:r w:rsidRPr="00B8128A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690" w:type="pct"/>
            <w:vAlign w:val="center"/>
          </w:tcPr>
          <w:p w14:paraId="1AC7F508" w14:textId="77777777" w:rsidR="0008518C" w:rsidRDefault="0008518C" w:rsidP="0008518C">
            <w:pPr>
              <w:jc w:val="left"/>
              <w:rPr>
                <w:rFonts w:cs="Tahoma"/>
                <w:sz w:val="18"/>
                <w:szCs w:val="18"/>
              </w:rPr>
            </w:pPr>
          </w:p>
        </w:tc>
        <w:tc>
          <w:tcPr>
            <w:tcW w:w="254" w:type="pct"/>
            <w:vAlign w:val="center"/>
          </w:tcPr>
          <w:p w14:paraId="040FE8BC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716029F1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13604DB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6064F43D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1BFAA839" w14:textId="77777777" w:rsidR="0008518C" w:rsidRPr="00BF0DE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08518C" w:rsidRPr="00CC0A1D" w14:paraId="1EF05881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760C13CC" w14:textId="77777777" w:rsidR="0008518C" w:rsidRPr="00617D19" w:rsidRDefault="0008518C" w:rsidP="0008518C">
            <w:pPr>
              <w:spacing w:line="240" w:lineRule="auto"/>
              <w:jc w:val="center"/>
              <w:rPr>
                <w:rFonts w:cs="Tahoma"/>
                <w:sz w:val="18"/>
                <w:lang w:val="de-DE"/>
              </w:rPr>
            </w:pPr>
            <w:r>
              <w:rPr>
                <w:rFonts w:cs="Tahoma"/>
                <w:sz w:val="18"/>
                <w:lang w:val="de-DE"/>
              </w:rPr>
              <w:t>5</w:t>
            </w:r>
            <w:r w:rsidRPr="00617D19">
              <w:rPr>
                <w:rFonts w:cs="Tahoma"/>
                <w:sz w:val="18"/>
                <w:lang w:val="de-DE"/>
              </w:rPr>
              <w:t>.a.</w:t>
            </w:r>
          </w:p>
        </w:tc>
        <w:tc>
          <w:tcPr>
            <w:tcW w:w="1842" w:type="pct"/>
            <w:vAlign w:val="center"/>
          </w:tcPr>
          <w:p w14:paraId="4860666E" w14:textId="69B920B8" w:rsidR="0008518C" w:rsidRPr="00D149B6" w:rsidRDefault="0008518C" w:rsidP="00CB4B7F">
            <w:pPr>
              <w:pStyle w:val="Corpodeltesto2"/>
              <w:jc w:val="both"/>
              <w:rPr>
                <w:sz w:val="18"/>
                <w:szCs w:val="18"/>
              </w:rPr>
            </w:pPr>
            <w:r w:rsidRPr="00090668">
              <w:rPr>
                <w:color w:val="000000"/>
                <w:sz w:val="18"/>
                <w:szCs w:val="18"/>
              </w:rPr>
              <w:t>Il termine</w:t>
            </w:r>
            <w:r w:rsidR="006C5382">
              <w:rPr>
                <w:color w:val="000000"/>
                <w:sz w:val="18"/>
                <w:szCs w:val="18"/>
              </w:rPr>
              <w:t xml:space="preserve"> fissato</w:t>
            </w:r>
            <w:r w:rsidRPr="00090668">
              <w:rPr>
                <w:color w:val="000000"/>
                <w:sz w:val="18"/>
                <w:szCs w:val="18"/>
              </w:rPr>
              <w:t xml:space="preserve"> per la ricezione delle offerte, decorrente dalla data di invio dell'invito</w:t>
            </w:r>
            <w:r>
              <w:rPr>
                <w:color w:val="000000"/>
                <w:sz w:val="18"/>
                <w:szCs w:val="18"/>
              </w:rPr>
              <w:t>,</w:t>
            </w:r>
            <w:r w:rsidR="006C5382">
              <w:rPr>
                <w:color w:val="000000"/>
                <w:sz w:val="18"/>
                <w:szCs w:val="18"/>
              </w:rPr>
              <w:t xml:space="preserve"> tiene </w:t>
            </w:r>
            <w:r w:rsidR="006C5382" w:rsidRPr="006C5382">
              <w:rPr>
                <w:color w:val="000000"/>
                <w:sz w:val="18"/>
                <w:szCs w:val="18"/>
              </w:rPr>
              <w:t>conto in particolare della complessità dell'appalto e del tempo necessario per preparare le offerte</w:t>
            </w:r>
            <w:r w:rsidRPr="00090668">
              <w:rPr>
                <w:color w:val="000000"/>
                <w:sz w:val="18"/>
                <w:szCs w:val="18"/>
              </w:rPr>
              <w:t>;</w:t>
            </w:r>
          </w:p>
        </w:tc>
        <w:tc>
          <w:tcPr>
            <w:tcW w:w="690" w:type="pct"/>
            <w:vAlign w:val="center"/>
          </w:tcPr>
          <w:p w14:paraId="35466466" w14:textId="7AC06CEC" w:rsidR="0008518C" w:rsidRDefault="0008518C" w:rsidP="009F16E9">
            <w:pPr>
              <w:jc w:val="left"/>
            </w:pPr>
            <w:r w:rsidRPr="001652F8">
              <w:rPr>
                <w:rFonts w:cs="Tahoma"/>
                <w:sz w:val="18"/>
                <w:szCs w:val="18"/>
              </w:rPr>
              <w:t xml:space="preserve">Art. </w:t>
            </w:r>
            <w:r>
              <w:rPr>
                <w:rFonts w:cs="Tahoma"/>
                <w:sz w:val="18"/>
                <w:szCs w:val="18"/>
              </w:rPr>
              <w:t>79</w:t>
            </w:r>
            <w:r w:rsidRPr="001652F8">
              <w:rPr>
                <w:rFonts w:cs="Tahoma"/>
                <w:sz w:val="18"/>
                <w:szCs w:val="18"/>
              </w:rPr>
              <w:t xml:space="preserve"> 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vAlign w:val="center"/>
          </w:tcPr>
          <w:p w14:paraId="6886801C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14:paraId="0AED90F6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DED83A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3E19FF03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0658FD0C" w14:textId="77777777" w:rsidR="0008518C" w:rsidRPr="00CC0A1D" w:rsidRDefault="0008518C" w:rsidP="0008518C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BA5105" w14:paraId="48EEBA25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1B63F17A" w14:textId="77777777" w:rsidR="00BA5105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5.c</w:t>
            </w:r>
          </w:p>
        </w:tc>
        <w:tc>
          <w:tcPr>
            <w:tcW w:w="1842" w:type="pct"/>
            <w:vAlign w:val="center"/>
          </w:tcPr>
          <w:p w14:paraId="6433947C" w14:textId="77777777" w:rsidR="00BA5105" w:rsidRPr="00515EB8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Nel caso di presentazione delle offerte attraverso mezzi di comunicazione elettronici, qualora si verifichi un mancato funzionamento o un malfunzionamento di tali mezzi tale da impedire la corretta presentazione delle offerte, </w:t>
            </w:r>
            <w:r>
              <w:rPr>
                <w:sz w:val="18"/>
                <w:szCs w:val="18"/>
              </w:rPr>
              <w:t xml:space="preserve">sono stati adottati </w:t>
            </w:r>
            <w:r w:rsidRPr="001B3F2C">
              <w:rPr>
                <w:sz w:val="18"/>
                <w:szCs w:val="18"/>
              </w:rPr>
              <w:t>i necessari provvedimenti al fine di assicurar</w:t>
            </w:r>
            <w:r>
              <w:rPr>
                <w:sz w:val="18"/>
                <w:szCs w:val="18"/>
              </w:rPr>
              <w:t>e la regolarità della procedura e, n</w:t>
            </w:r>
            <w:r w:rsidRPr="001B3F2C">
              <w:rPr>
                <w:sz w:val="18"/>
                <w:szCs w:val="18"/>
              </w:rPr>
              <w:t xml:space="preserve">ei casi di sospensione e proroga di cui al primo periodo, </w:t>
            </w:r>
            <w:r>
              <w:rPr>
                <w:sz w:val="18"/>
                <w:szCs w:val="18"/>
              </w:rPr>
              <w:t>è stata</w:t>
            </w:r>
            <w:r w:rsidRPr="001B3F2C">
              <w:rPr>
                <w:sz w:val="18"/>
                <w:szCs w:val="18"/>
              </w:rPr>
              <w:t xml:space="preserve"> mantenuta la segretezza delle offerte inviate. </w:t>
            </w:r>
          </w:p>
        </w:tc>
        <w:tc>
          <w:tcPr>
            <w:tcW w:w="690" w:type="pct"/>
            <w:vAlign w:val="center"/>
          </w:tcPr>
          <w:p w14:paraId="29D4379C" w14:textId="77777777" w:rsidR="00BA5105" w:rsidRPr="00D149B6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79 (5-bis) D.Lgs 50/2016</w:t>
            </w:r>
          </w:p>
        </w:tc>
        <w:tc>
          <w:tcPr>
            <w:tcW w:w="254" w:type="pct"/>
            <w:vAlign w:val="center"/>
          </w:tcPr>
          <w:p w14:paraId="4D6617FD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60B3273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3F44ECF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5E802F44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76A23C42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14:paraId="5F572959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0967F530" w14:textId="77777777" w:rsidR="00BA5105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5.d</w:t>
            </w:r>
          </w:p>
        </w:tc>
        <w:tc>
          <w:tcPr>
            <w:tcW w:w="1842" w:type="pct"/>
            <w:vAlign w:val="center"/>
          </w:tcPr>
          <w:p w14:paraId="7435DA72" w14:textId="77777777" w:rsidR="00BA5105" w:rsidRPr="00515EB8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1B3F2C">
              <w:rPr>
                <w:sz w:val="18"/>
                <w:szCs w:val="18"/>
              </w:rPr>
              <w:t xml:space="preserve">In ogni caso, qualora si verificano malfunzionamenti, </w:t>
            </w:r>
            <w:r>
              <w:rPr>
                <w:sz w:val="18"/>
                <w:szCs w:val="18"/>
              </w:rPr>
              <w:t>è stata data</w:t>
            </w:r>
            <w:r w:rsidRPr="001B3F2C">
              <w:rPr>
                <w:sz w:val="18"/>
                <w:szCs w:val="18"/>
              </w:rPr>
              <w:t xml:space="preserve"> comunicazione all'AGI ai fini dell'applicazione dell'articolo 32-bis del decreto legislativo 7 marzo 2005, n. 82, recante codice dell'amministrazione digitale.</w:t>
            </w:r>
          </w:p>
        </w:tc>
        <w:tc>
          <w:tcPr>
            <w:tcW w:w="690" w:type="pct"/>
            <w:vAlign w:val="center"/>
          </w:tcPr>
          <w:p w14:paraId="510A4777" w14:textId="77777777" w:rsidR="00BA5105" w:rsidRPr="00D149B6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79 (5-bis) D.Lgs 50/2016</w:t>
            </w:r>
          </w:p>
        </w:tc>
        <w:tc>
          <w:tcPr>
            <w:tcW w:w="254" w:type="pct"/>
            <w:vAlign w:val="center"/>
          </w:tcPr>
          <w:p w14:paraId="12648A68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361E7A05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A3BDB2C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7553FA2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31B09BD6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14:paraId="7DE8325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DDA158C" w14:textId="77777777" w:rsidR="00BA5105" w:rsidRPr="00515EB8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6</w:t>
            </w:r>
            <w:r w:rsidRPr="00515EB8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42" w:type="pct"/>
            <w:vAlign w:val="center"/>
          </w:tcPr>
          <w:p w14:paraId="22796A03" w14:textId="77777777" w:rsidR="00BA5105" w:rsidRPr="008949B6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515EB8">
              <w:rPr>
                <w:sz w:val="18"/>
                <w:szCs w:val="18"/>
              </w:rPr>
              <w:t>Verifica</w:t>
            </w:r>
            <w:r w:rsidR="00A32CC4">
              <w:rPr>
                <w:sz w:val="18"/>
                <w:szCs w:val="18"/>
              </w:rPr>
              <w:t xml:space="preserve"> del possesso, da parte dell’aggiudicatario,</w:t>
            </w:r>
            <w:r w:rsidRPr="00515EB8">
              <w:rPr>
                <w:sz w:val="18"/>
                <w:szCs w:val="18"/>
              </w:rPr>
              <w:t xml:space="preserve"> </w:t>
            </w:r>
            <w:r w:rsidR="00A32CC4">
              <w:rPr>
                <w:sz w:val="18"/>
                <w:szCs w:val="18"/>
              </w:rPr>
              <w:t xml:space="preserve">dei </w:t>
            </w:r>
            <w:r w:rsidRPr="0075420C">
              <w:rPr>
                <w:sz w:val="18"/>
                <w:szCs w:val="18"/>
              </w:rPr>
              <w:t>requisiti per la partecipazione</w:t>
            </w:r>
            <w:r w:rsidRPr="00515EB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a</w:t>
            </w:r>
            <w:r w:rsidRPr="00515EB8">
              <w:rPr>
                <w:sz w:val="18"/>
                <w:szCs w:val="18"/>
              </w:rPr>
              <w:t>lla gara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26E4B9E0" w14:textId="1AC9FA31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D149B6">
              <w:rPr>
                <w:rFonts w:eastAsia="Arial Unicode MS" w:cs="Tahoma"/>
                <w:sz w:val="18"/>
                <w:szCs w:val="18"/>
              </w:rPr>
              <w:t>Artt. 36(5 ), 80 e 84 D.lgs. 50/16</w:t>
            </w:r>
          </w:p>
          <w:p w14:paraId="2FBB967A" w14:textId="77777777" w:rsidR="00BA5105" w:rsidRPr="00D149B6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</w:p>
          <w:p w14:paraId="4A888077" w14:textId="77777777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  <w:lang w:val="de-DE"/>
              </w:rPr>
              <w:t>, punto 3.2.1</w:t>
            </w:r>
          </w:p>
        </w:tc>
        <w:tc>
          <w:tcPr>
            <w:tcW w:w="254" w:type="pct"/>
            <w:vAlign w:val="center"/>
          </w:tcPr>
          <w:p w14:paraId="71B52D45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4E969A50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2AADEC9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703171D3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33E89D52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A30812" w14:paraId="74F7F348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4FDF6455" w14:textId="77777777" w:rsidR="00BA5105" w:rsidRPr="00A30812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A30812">
              <w:rPr>
                <w:rFonts w:cs="Tahoma"/>
                <w:sz w:val="18"/>
                <w:lang w:val="en-GB"/>
              </w:rPr>
              <w:t>6.a</w:t>
            </w:r>
          </w:p>
        </w:tc>
        <w:tc>
          <w:tcPr>
            <w:tcW w:w="1842" w:type="pct"/>
            <w:vAlign w:val="center"/>
          </w:tcPr>
          <w:p w14:paraId="4818E420" w14:textId="77777777" w:rsidR="00BA5105" w:rsidRPr="00A30812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A30812">
              <w:rPr>
                <w:sz w:val="18"/>
                <w:szCs w:val="18"/>
              </w:rPr>
              <w:t>Al fine di consentire l'eventuale proposizione del ricorso ai sensi dell'articolo 120 del codice del processo amministrativo, deve essere pubblicato, nei successivi 2 giorni dalla data di adozione dei relativi atti, sul profilo del committente, nella sezione "Amministrazione trasparente", il provvedimento che determina:</w:t>
            </w:r>
          </w:p>
          <w:p w14:paraId="7DF471E5" w14:textId="77777777" w:rsidR="00BA5105" w:rsidRDefault="00BA5105" w:rsidP="00CB4B7F">
            <w:pPr>
              <w:pStyle w:val="Corpodeltesto2"/>
              <w:numPr>
                <w:ilvl w:val="0"/>
                <w:numId w:val="16"/>
              </w:numPr>
              <w:ind w:left="317"/>
              <w:jc w:val="both"/>
              <w:rPr>
                <w:sz w:val="18"/>
                <w:szCs w:val="18"/>
              </w:rPr>
            </w:pPr>
            <w:r w:rsidRPr="00A30812">
              <w:rPr>
                <w:sz w:val="18"/>
                <w:szCs w:val="18"/>
              </w:rPr>
              <w:t>le esclusioni dalla procedura di affidamento</w:t>
            </w:r>
          </w:p>
          <w:p w14:paraId="25C248F7" w14:textId="77777777" w:rsidR="002F01D4" w:rsidRDefault="00BA5105" w:rsidP="00CB4B7F">
            <w:pPr>
              <w:pStyle w:val="Corpodeltesto2"/>
              <w:numPr>
                <w:ilvl w:val="0"/>
                <w:numId w:val="16"/>
              </w:numPr>
              <w:ind w:left="317"/>
              <w:jc w:val="both"/>
              <w:rPr>
                <w:sz w:val="18"/>
                <w:szCs w:val="18"/>
              </w:rPr>
            </w:pPr>
            <w:r w:rsidRPr="00BA5105">
              <w:rPr>
                <w:sz w:val="18"/>
                <w:szCs w:val="18"/>
              </w:rPr>
              <w:t xml:space="preserve">le ammissioni </w:t>
            </w:r>
          </w:p>
          <w:p w14:paraId="2975FF6D" w14:textId="77777777" w:rsidR="00BA5105" w:rsidRPr="00BA5105" w:rsidRDefault="002F01D4" w:rsidP="00CB4B7F">
            <w:pPr>
              <w:pStyle w:val="Corpodeltesto2"/>
              <w:ind w:left="31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il provvedimento di ci alle lettere a) e b) è adottato </w:t>
            </w:r>
            <w:r w:rsidR="00BA5105" w:rsidRPr="00BA5105">
              <w:rPr>
                <w:sz w:val="18"/>
                <w:szCs w:val="18"/>
              </w:rPr>
              <w:t>all'esito della verifica documentale  attestante l'assenza dei motivi di esclusione di cui all'articolo 80, nonché la sussistenza dei requisiti economico-finanziari e tecnico-professionali;</w:t>
            </w:r>
          </w:p>
          <w:p w14:paraId="3AB9B6D3" w14:textId="77777777" w:rsidR="00BA5105" w:rsidRPr="00A30812" w:rsidRDefault="00BA5105" w:rsidP="00CB4B7F">
            <w:pPr>
              <w:pStyle w:val="Corpodeltesto2"/>
              <w:numPr>
                <w:ilvl w:val="0"/>
                <w:numId w:val="16"/>
              </w:numPr>
              <w:ind w:left="288"/>
              <w:jc w:val="both"/>
              <w:rPr>
                <w:sz w:val="18"/>
                <w:szCs w:val="18"/>
              </w:rPr>
            </w:pPr>
            <w:r w:rsidRPr="00A30812">
              <w:rPr>
                <w:sz w:val="18"/>
                <w:szCs w:val="18"/>
              </w:rPr>
              <w:lastRenderedPageBreak/>
              <w:t>la composizione della Commissione giudicatrice di gara e i relativi curricula dei suoi componenti.</w:t>
            </w:r>
          </w:p>
        </w:tc>
        <w:tc>
          <w:tcPr>
            <w:tcW w:w="690" w:type="pct"/>
            <w:vAlign w:val="center"/>
          </w:tcPr>
          <w:p w14:paraId="01A79CA4" w14:textId="77777777" w:rsidR="00BA5105" w:rsidRPr="00A30812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A30812">
              <w:rPr>
                <w:rFonts w:eastAsia="Arial Unicode MS" w:cs="Tahoma"/>
                <w:sz w:val="18"/>
                <w:szCs w:val="18"/>
                <w:lang w:val="de-DE"/>
              </w:rPr>
              <w:lastRenderedPageBreak/>
              <w:t>Art. 29(1) D.lgs. 50/16</w:t>
            </w:r>
          </w:p>
        </w:tc>
        <w:tc>
          <w:tcPr>
            <w:tcW w:w="254" w:type="pct"/>
            <w:vAlign w:val="center"/>
          </w:tcPr>
          <w:p w14:paraId="1630E6D8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6D14A6D6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C515830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67B11602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0FA62C23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A30812" w14:paraId="66F764C6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73D16AD" w14:textId="77777777" w:rsidR="00BA5105" w:rsidRPr="00A30812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 w:rsidRPr="00A30812">
              <w:rPr>
                <w:rFonts w:cs="Tahoma"/>
                <w:sz w:val="18"/>
              </w:rPr>
              <w:t>6.b</w:t>
            </w:r>
          </w:p>
        </w:tc>
        <w:tc>
          <w:tcPr>
            <w:tcW w:w="1842" w:type="pct"/>
            <w:vAlign w:val="center"/>
          </w:tcPr>
          <w:p w14:paraId="2D9BDF10" w14:textId="3AC58989" w:rsidR="00BA5105" w:rsidRPr="00A30812" w:rsidRDefault="00A32CC4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DF4559">
              <w:rPr>
                <w:sz w:val="18"/>
                <w:szCs w:val="18"/>
              </w:rPr>
              <w:t>ntro il medesimo termine di due giorni</w:t>
            </w:r>
            <w:r>
              <w:rPr>
                <w:sz w:val="18"/>
                <w:szCs w:val="18"/>
              </w:rPr>
              <w:t xml:space="preserve"> dalla data di cui al precedente punto </w:t>
            </w:r>
            <w:r w:rsidRPr="00DF4559">
              <w:rPr>
                <w:sz w:val="18"/>
                <w:szCs w:val="18"/>
              </w:rPr>
              <w:t>è dato avviso</w:t>
            </w:r>
            <w:r>
              <w:rPr>
                <w:sz w:val="18"/>
                <w:szCs w:val="18"/>
              </w:rPr>
              <w:t xml:space="preserve">, con le modalità di ci all’art. 29, comma 1 del Codice, </w:t>
            </w:r>
            <w:r w:rsidRPr="00DF4559">
              <w:rPr>
                <w:sz w:val="18"/>
                <w:szCs w:val="18"/>
              </w:rPr>
              <w:t>ai candidati e concorrenti,</w:t>
            </w:r>
            <w:r w:rsidR="00BA5105" w:rsidRPr="00A00570">
              <w:rPr>
                <w:sz w:val="18"/>
                <w:szCs w:val="18"/>
              </w:rPr>
              <w:t>, del provvedimento pubblicato nei casi a) e b) di cui sopra, indicando l'ufficio o il collegamento informatico ad accesso riservato dove sono disponibili i relativi atti.</w:t>
            </w:r>
          </w:p>
        </w:tc>
        <w:tc>
          <w:tcPr>
            <w:tcW w:w="690" w:type="pct"/>
            <w:vAlign w:val="center"/>
          </w:tcPr>
          <w:p w14:paraId="4FC93816" w14:textId="473A19F2" w:rsidR="00BA5105" w:rsidRPr="00A30812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A00570">
              <w:rPr>
                <w:rFonts w:eastAsia="Arial Unicode MS" w:cs="Tahoma"/>
                <w:sz w:val="18"/>
                <w:szCs w:val="18"/>
                <w:lang w:val="de-DE"/>
              </w:rPr>
              <w:t>Art. 76(5) D.lgs. 50/16</w:t>
            </w:r>
          </w:p>
        </w:tc>
        <w:tc>
          <w:tcPr>
            <w:tcW w:w="254" w:type="pct"/>
            <w:vAlign w:val="center"/>
          </w:tcPr>
          <w:p w14:paraId="75798492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51DFDA69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3CAD446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673E4B02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5BD073CD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14:paraId="6605F5C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BE1EFF3" w14:textId="77777777" w:rsidR="00BA5105" w:rsidRPr="0075420C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7</w:t>
            </w:r>
            <w:r w:rsidRPr="0075420C">
              <w:rPr>
                <w:rFonts w:cs="Tahoma"/>
                <w:sz w:val="18"/>
              </w:rPr>
              <w:t>.</w:t>
            </w:r>
          </w:p>
        </w:tc>
        <w:tc>
          <w:tcPr>
            <w:tcW w:w="1842" w:type="pct"/>
            <w:vAlign w:val="center"/>
          </w:tcPr>
          <w:p w14:paraId="65BF05F5" w14:textId="77777777" w:rsidR="00BA5105" w:rsidRPr="008949B6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8949B6">
              <w:rPr>
                <w:sz w:val="18"/>
                <w:szCs w:val="18"/>
              </w:rPr>
              <w:t>Verifica ed eventuale esclusione di offerte anormalmente basse.</w:t>
            </w:r>
          </w:p>
        </w:tc>
        <w:tc>
          <w:tcPr>
            <w:tcW w:w="690" w:type="pct"/>
            <w:vAlign w:val="center"/>
          </w:tcPr>
          <w:p w14:paraId="6C54692F" w14:textId="77777777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en-GB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97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723B07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723B07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723B07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723B07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vAlign w:val="center"/>
          </w:tcPr>
          <w:p w14:paraId="7D54207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1F6E60C1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88298C3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752B6A12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1D9130B3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096D36B4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0DB1C5D5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77FF3240" w14:textId="77777777" w:rsidR="00A1007A" w:rsidRPr="002A3E50" w:rsidRDefault="00A1007A" w:rsidP="00B31418">
            <w:pPr>
              <w:pStyle w:val="Corpodeltesto2"/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La commissione giudicatrice</w:t>
            </w:r>
            <w:r>
              <w:rPr>
                <w:sz w:val="18"/>
                <w:szCs w:val="18"/>
              </w:rPr>
              <w:t xml:space="preserve"> nominata per la valutazione dell’offerta economicamente più vantaggiosa</w:t>
            </w:r>
            <w:r w:rsidRPr="002A3E50">
              <w:rPr>
                <w:sz w:val="18"/>
                <w:szCs w:val="18"/>
              </w:rPr>
              <w:t xml:space="preserve">: </w:t>
            </w:r>
          </w:p>
          <w:p w14:paraId="1437B218" w14:textId="77777777" w:rsidR="00A1007A" w:rsidRPr="002A3E50" w:rsidRDefault="00A1007A" w:rsidP="00B31418">
            <w:pPr>
              <w:pStyle w:val="Corpodeltesto2"/>
              <w:rPr>
                <w:sz w:val="18"/>
                <w:szCs w:val="18"/>
              </w:rPr>
            </w:pPr>
          </w:p>
          <w:p w14:paraId="37B80B7A" w14:textId="77777777" w:rsidR="00A1007A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è composta da un numero dispari di componenti, in numero massimo di cinque, esperti nello specifico settore cui si riferisce l’oggetto del contratto?</w:t>
            </w:r>
          </w:p>
          <w:p w14:paraId="2A9D091C" w14:textId="77777777" w:rsidR="00A1007A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025CC8">
              <w:rPr>
                <w:sz w:val="18"/>
                <w:szCs w:val="18"/>
              </w:rPr>
              <w:t>I commissiari sono stati scelti mediante sorteggio pubblico fra gli esperti iscritt</w:t>
            </w:r>
            <w:r w:rsidRPr="00621113">
              <w:rPr>
                <w:sz w:val="18"/>
                <w:szCs w:val="18"/>
              </w:rPr>
              <w:t>i all'Albo istituito presso l'ANAC di cui all'articolo 78 d.lgs. d.lgs. 50/2016</w:t>
            </w:r>
            <w:r>
              <w:rPr>
                <w:sz w:val="18"/>
                <w:szCs w:val="18"/>
              </w:rPr>
              <w:t xml:space="preserve"> o alcuni sono stati nominati componenti interni alla stazione appaltante nel rispetto del principio di rotazione</w:t>
            </w:r>
            <w:r w:rsidRPr="00621113">
              <w:rPr>
                <w:sz w:val="18"/>
                <w:szCs w:val="18"/>
              </w:rPr>
              <w:t>?</w:t>
            </w:r>
          </w:p>
          <w:p w14:paraId="65733D14" w14:textId="77777777" w:rsidR="00A1007A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la nomina dei commissari e la costituzione della commissione e’ avvenuta dopo la scadenza del termine fissato per la presentazione delle offerte?</w:t>
            </w:r>
          </w:p>
          <w:p w14:paraId="10FB142A" w14:textId="77777777" w:rsidR="00A1007A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025CC8">
              <w:rPr>
                <w:sz w:val="18"/>
                <w:szCs w:val="18"/>
              </w:rPr>
              <w:t>Il Presidente della commissione giudicatrice è stato individuato tra i commissari sorteggiati?</w:t>
            </w:r>
          </w:p>
          <w:p w14:paraId="0B415851" w14:textId="77777777" w:rsidR="00A1007A" w:rsidRPr="00025CC8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>In caso di nomina del RUP a membro delle c</w:t>
            </w:r>
            <w:r w:rsidRPr="00025CC8">
              <w:rPr>
                <w:sz w:val="18"/>
                <w:szCs w:val="18"/>
              </w:rPr>
              <w:t>ommissioni di gara, tale nomina</w:t>
            </w:r>
            <w:r w:rsidRPr="00B31418">
              <w:rPr>
                <w:sz w:val="18"/>
                <w:szCs w:val="18"/>
              </w:rPr>
              <w:t xml:space="preserve"> è valutata con riferimento alla singola procedura.</w:t>
            </w:r>
          </w:p>
          <w:p w14:paraId="64E5D2B9" w14:textId="77777777" w:rsidR="00A1007A" w:rsidRDefault="00A1007A" w:rsidP="00A1007A">
            <w:pPr>
              <w:pStyle w:val="Corpodeltesto2"/>
              <w:numPr>
                <w:ilvl w:val="0"/>
                <w:numId w:val="19"/>
              </w:numPr>
              <w:jc w:val="both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al momento dell'accettazione dell'incarico, i commissari hanno dichiarato l'inesistenza delle cause di incompatibilità e di astensione?</w:t>
            </w:r>
          </w:p>
          <w:p w14:paraId="5FD1DEFE" w14:textId="77777777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816767">
              <w:rPr>
                <w:sz w:val="18"/>
                <w:szCs w:val="18"/>
              </w:rPr>
              <w:t>Le stazioni appaltanti, prima del conferimento dell’incarico, accertano l'insussistenza delle cause ostative alla nomina a componente della commissione giudicatrice di cui ai commi 4, 5 e 6 dell’art. 77 del Codice, all'articolo 35-bis del decreto legislativo n. 165 del 2001 e all'articolo 42 del presente codice</w:t>
            </w:r>
          </w:p>
        </w:tc>
        <w:tc>
          <w:tcPr>
            <w:tcW w:w="690" w:type="pct"/>
            <w:vAlign w:val="center"/>
          </w:tcPr>
          <w:p w14:paraId="1164A3AC" w14:textId="77777777" w:rsidR="00A1007A" w:rsidRDefault="00A1007A" w:rsidP="00B31418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2A3E50">
              <w:rPr>
                <w:sz w:val="18"/>
                <w:szCs w:val="18"/>
              </w:rPr>
              <w:t>artt. 77 e ss., d.lgs. 50/2016</w:t>
            </w:r>
          </w:p>
          <w:p w14:paraId="5CE7B874" w14:textId="77777777" w:rsidR="00A1007A" w:rsidRPr="00B31418" w:rsidRDefault="00A1007A" w:rsidP="00B31418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 xml:space="preserve">Linee guida n. 5, di attuazione del D.Lgs. 18 aprile 2016, n. 50, </w:t>
            </w:r>
          </w:p>
          <w:p w14:paraId="409C121B" w14:textId="77777777" w:rsidR="00A1007A" w:rsidRPr="00B31418" w:rsidRDefault="00A1007A" w:rsidP="00B31418">
            <w:pPr>
              <w:spacing w:line="240" w:lineRule="auto"/>
              <w:jc w:val="left"/>
              <w:rPr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 xml:space="preserve">recanti “Criteri di scelta dei commissari di gara e di iscrizione degli esperti nell’Albo nazionale obbligatorio dei componenti delle commissioni giudicatrici”  </w:t>
            </w:r>
          </w:p>
          <w:p w14:paraId="3E6F7917" w14:textId="77777777" w:rsidR="00A1007A" w:rsidRPr="001652F8" w:rsidRDefault="00A1007A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</w:p>
        </w:tc>
        <w:tc>
          <w:tcPr>
            <w:tcW w:w="254" w:type="pct"/>
            <w:vAlign w:val="center"/>
          </w:tcPr>
          <w:p w14:paraId="558534AE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7242E26E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0AF59365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0A243FDE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2BB2E7A4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1C7D9AFD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DD84CBD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2E04D517" w14:textId="77777777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B31418">
              <w:rPr>
                <w:sz w:val="18"/>
                <w:szCs w:val="18"/>
              </w:rPr>
              <w:t xml:space="preserve">Redazione dei verbali delle operazioni di gara aventi il contenuto minimo prescritto (riferimenti procedura, seduta pubblica, elenco </w:t>
            </w:r>
            <w:r w:rsidRPr="00B31418">
              <w:rPr>
                <w:sz w:val="18"/>
                <w:szCs w:val="18"/>
              </w:rPr>
              <w:lastRenderedPageBreak/>
              <w:t>invitati e/o offerte pervenute, esito esame documentazione amministrativa, esclusioni e ammissioni valutazione offerta, graduatoria, anomalia offerte, proposta di aggiudicazione ecc.)</w:t>
            </w:r>
            <w:r>
              <w:rPr>
                <w:sz w:val="18"/>
                <w:szCs w:val="18"/>
              </w:rPr>
              <w:t xml:space="preserve"> da parte del RUP e/o</w:t>
            </w:r>
            <w:r w:rsidRPr="00FD3D6C">
              <w:rPr>
                <w:sz w:val="18"/>
                <w:szCs w:val="18"/>
              </w:rPr>
              <w:t xml:space="preserve"> dalla Commissione giudicatrice</w:t>
            </w:r>
            <w:r w:rsidRPr="00B31418">
              <w:rPr>
                <w:sz w:val="18"/>
                <w:szCs w:val="18"/>
              </w:rPr>
              <w:t>?</w:t>
            </w:r>
          </w:p>
        </w:tc>
        <w:tc>
          <w:tcPr>
            <w:tcW w:w="690" w:type="pct"/>
            <w:vAlign w:val="center"/>
          </w:tcPr>
          <w:p w14:paraId="0A6F9273" w14:textId="77777777" w:rsidR="00A1007A" w:rsidRPr="001652F8" w:rsidRDefault="00A1007A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362C5F">
              <w:rPr>
                <w:rFonts w:cs="Tahoma"/>
                <w:sz w:val="18"/>
                <w:szCs w:val="18"/>
              </w:rPr>
              <w:lastRenderedPageBreak/>
              <w:t xml:space="preserve">Principi del procedimento </w:t>
            </w:r>
            <w:r w:rsidRPr="00362C5F">
              <w:rPr>
                <w:rFonts w:cs="Tahoma"/>
                <w:sz w:val="18"/>
                <w:szCs w:val="18"/>
              </w:rPr>
              <w:lastRenderedPageBreak/>
              <w:t>amministrativo L.241/90</w:t>
            </w:r>
          </w:p>
        </w:tc>
        <w:tc>
          <w:tcPr>
            <w:tcW w:w="254" w:type="pct"/>
            <w:vAlign w:val="center"/>
          </w:tcPr>
          <w:p w14:paraId="7551F701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647DC82A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874D530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45237BC9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7D50B6B1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01FDD2C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19AFAAF6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033E6B0C" w14:textId="77777777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A00570">
              <w:rPr>
                <w:sz w:val="18"/>
                <w:szCs w:val="18"/>
              </w:rPr>
              <w:t>Valutazione delle offerte</w:t>
            </w:r>
            <w:r>
              <w:rPr>
                <w:sz w:val="18"/>
                <w:szCs w:val="18"/>
              </w:rPr>
              <w:t xml:space="preserve"> in base ai criteri indicati nella documentazione di gara</w:t>
            </w:r>
            <w:r w:rsidRPr="00A00570">
              <w:rPr>
                <w:sz w:val="18"/>
                <w:szCs w:val="18"/>
              </w:rPr>
              <w:t xml:space="preserve"> e</w:t>
            </w:r>
            <w:r>
              <w:rPr>
                <w:sz w:val="18"/>
                <w:szCs w:val="18"/>
              </w:rPr>
              <w:t xml:space="preserve"> verifica se ai sensi dell’art. </w:t>
            </w:r>
            <w:r w:rsidRPr="00B31418">
              <w:rPr>
                <w:sz w:val="18"/>
                <w:szCs w:val="18"/>
              </w:rPr>
              <w:t xml:space="preserve">95, comma 10 del Codice siano indicati nell'offerta economica i costi della manodopera e gli oneri aziendali concernenti l'adempimento delle disposizioni in materia di salute e sicurezza sui luoghi di lavoro </w:t>
            </w:r>
          </w:p>
        </w:tc>
        <w:tc>
          <w:tcPr>
            <w:tcW w:w="690" w:type="pct"/>
            <w:vAlign w:val="center"/>
          </w:tcPr>
          <w:p w14:paraId="0C9D705F" w14:textId="77777777" w:rsidR="00A1007A" w:rsidRPr="00A00570" w:rsidRDefault="00A1007A" w:rsidP="00B31418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 w:rsidRPr="00A00570">
              <w:rPr>
                <w:rFonts w:eastAsia="Arial Unicode MS" w:cs="Tahoma"/>
                <w:sz w:val="18"/>
                <w:szCs w:val="18"/>
              </w:rPr>
              <w:t>Art. 95 D.lgs.50/16</w:t>
            </w:r>
          </w:p>
          <w:p w14:paraId="0EECAB28" w14:textId="77777777" w:rsidR="00A1007A" w:rsidRPr="001652F8" w:rsidRDefault="00A1007A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A00570">
              <w:rPr>
                <w:rFonts w:cs="Tahoma"/>
                <w:sz w:val="18"/>
                <w:szCs w:val="18"/>
              </w:rPr>
              <w:t>Delibera ANAC 1005 del 21/09/2016, Linee guida N.2: Offerta Economicamente Più Vantaggiosa</w:t>
            </w:r>
          </w:p>
        </w:tc>
        <w:tc>
          <w:tcPr>
            <w:tcW w:w="254" w:type="pct"/>
            <w:vAlign w:val="center"/>
          </w:tcPr>
          <w:p w14:paraId="286EE24F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40ECB18D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53643CEF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478282BA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74DDF49B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6437EDFD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018ACDB8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4502C7A4" w14:textId="77777777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FF7500">
              <w:rPr>
                <w:sz w:val="18"/>
                <w:szCs w:val="18"/>
              </w:rPr>
              <w:t>In caso di subappalto, in sede di offerta è stata indicata la terna dei subappaltatori ex art. 105 co.6 D.lgs. 50/2016?ì</w:t>
            </w:r>
          </w:p>
        </w:tc>
        <w:tc>
          <w:tcPr>
            <w:tcW w:w="690" w:type="pct"/>
            <w:vAlign w:val="center"/>
          </w:tcPr>
          <w:p w14:paraId="16B1A71B" w14:textId="77777777" w:rsidR="00A1007A" w:rsidRPr="001652F8" w:rsidRDefault="00A1007A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sz w:val="18"/>
                <w:szCs w:val="18"/>
              </w:rPr>
              <w:t>A</w:t>
            </w:r>
            <w:r w:rsidRPr="00FF7500">
              <w:rPr>
                <w:sz w:val="18"/>
                <w:szCs w:val="18"/>
              </w:rPr>
              <w:t xml:space="preserve">rt. 105 </w:t>
            </w:r>
            <w:r>
              <w:rPr>
                <w:sz w:val="18"/>
                <w:szCs w:val="18"/>
              </w:rPr>
              <w:t>(</w:t>
            </w:r>
            <w:r w:rsidRPr="00FF7500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)</w:t>
            </w:r>
            <w:r w:rsidRPr="00FF7500">
              <w:rPr>
                <w:sz w:val="18"/>
                <w:szCs w:val="18"/>
              </w:rPr>
              <w:t xml:space="preserve"> D.lgs. 50/2016?</w:t>
            </w:r>
          </w:p>
        </w:tc>
        <w:tc>
          <w:tcPr>
            <w:tcW w:w="254" w:type="pct"/>
            <w:vAlign w:val="center"/>
          </w:tcPr>
          <w:p w14:paraId="386476F3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01340E57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516CCB6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16B8494C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36E0AC1F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A1007A" w14:paraId="3EEB790C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50B1DCC0" w14:textId="77777777" w:rsidR="00A1007A" w:rsidRDefault="00A1007A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vAlign w:val="center"/>
          </w:tcPr>
          <w:p w14:paraId="526E836C" w14:textId="77777777" w:rsidR="00A1007A" w:rsidRPr="008949B6" w:rsidRDefault="00A1007A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F67062">
              <w:rPr>
                <w:sz w:val="18"/>
                <w:szCs w:val="18"/>
              </w:rPr>
              <w:t>Le stazioni appaltanti, relativamente ai costi della manodopera indicati in sede di offerta, prima dell'aggiudicazione procedono a verificare il rispetto di quanto previsto all'</w:t>
            </w:r>
            <w:hyperlink r:id="rId7" w:anchor="097" w:history="1">
              <w:r w:rsidRPr="00F67062">
                <w:rPr>
                  <w:sz w:val="18"/>
                  <w:szCs w:val="18"/>
                </w:rPr>
                <w:t>articolo 97, comma 5, lettera d)</w:t>
              </w:r>
            </w:hyperlink>
            <w:r>
              <w:rPr>
                <w:sz w:val="18"/>
                <w:szCs w:val="18"/>
              </w:rPr>
              <w:t xml:space="preserve"> del Codice</w:t>
            </w:r>
          </w:p>
        </w:tc>
        <w:tc>
          <w:tcPr>
            <w:tcW w:w="690" w:type="pct"/>
            <w:vAlign w:val="center"/>
          </w:tcPr>
          <w:p w14:paraId="74B49F9F" w14:textId="77777777" w:rsidR="00A1007A" w:rsidRPr="001652F8" w:rsidRDefault="00886142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hyperlink r:id="rId8" w:anchor="097" w:history="1">
              <w:r w:rsidR="00A1007A">
                <w:rPr>
                  <w:sz w:val="18"/>
                  <w:szCs w:val="18"/>
                </w:rPr>
                <w:t xml:space="preserve">artt. 95, comma 10 e </w:t>
              </w:r>
              <w:r w:rsidR="00A1007A" w:rsidRPr="00F67062">
                <w:rPr>
                  <w:sz w:val="18"/>
                  <w:szCs w:val="18"/>
                </w:rPr>
                <w:t xml:space="preserve"> 97, comma 5, lettera d)</w:t>
              </w:r>
            </w:hyperlink>
            <w:r w:rsidR="00A1007A">
              <w:rPr>
                <w:sz w:val="18"/>
                <w:szCs w:val="18"/>
              </w:rPr>
              <w:t xml:space="preserve"> del Codice</w:t>
            </w:r>
          </w:p>
        </w:tc>
        <w:tc>
          <w:tcPr>
            <w:tcW w:w="254" w:type="pct"/>
            <w:vAlign w:val="center"/>
          </w:tcPr>
          <w:p w14:paraId="505C8B59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095AC774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7AA252C0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404D96FF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7BA6893A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7825B5" w14:paraId="6C7AB0C8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6668CEC5" w14:textId="77777777" w:rsidR="00BA5105" w:rsidRPr="00515EB8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8.</w:t>
            </w:r>
          </w:p>
        </w:tc>
        <w:tc>
          <w:tcPr>
            <w:tcW w:w="1842" w:type="pct"/>
            <w:vAlign w:val="center"/>
          </w:tcPr>
          <w:p w14:paraId="5DD13B66" w14:textId="77777777" w:rsidR="00BA5105" w:rsidRPr="008949B6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DB3568">
              <w:rPr>
                <w:sz w:val="18"/>
                <w:szCs w:val="18"/>
              </w:rPr>
              <w:t xml:space="preserve">Valutazione delle offerte e </w:t>
            </w:r>
            <w:r>
              <w:rPr>
                <w:sz w:val="18"/>
                <w:szCs w:val="18"/>
              </w:rPr>
              <w:t xml:space="preserve">proposta di </w:t>
            </w:r>
            <w:r w:rsidRPr="00DB3568">
              <w:rPr>
                <w:sz w:val="18"/>
                <w:szCs w:val="18"/>
              </w:rPr>
              <w:t>aggiudicazione dell’appalto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690" w:type="pct"/>
            <w:vAlign w:val="center"/>
          </w:tcPr>
          <w:p w14:paraId="3EE09E1B" w14:textId="77777777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eastAsia="Arial Unicode MS" w:cs="Tahoma"/>
                <w:sz w:val="18"/>
                <w:szCs w:val="18"/>
              </w:rPr>
              <w:t>Art. 94 D.lgs.50/16</w:t>
            </w:r>
          </w:p>
        </w:tc>
        <w:tc>
          <w:tcPr>
            <w:tcW w:w="254" w:type="pct"/>
            <w:vAlign w:val="center"/>
          </w:tcPr>
          <w:p w14:paraId="4A1E5AC8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2" w:space="0" w:color="auto"/>
            </w:tcBorders>
            <w:vAlign w:val="center"/>
          </w:tcPr>
          <w:p w14:paraId="098D96DB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17E10E20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2FE7AECD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6629CBC2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BA5105" w:rsidRPr="007825B5" w14:paraId="738094BD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39DCEAA8" w14:textId="77777777" w:rsidR="00BA5105" w:rsidRPr="00617D19" w:rsidRDefault="00BA5105" w:rsidP="00BA5105">
            <w:pPr>
              <w:spacing w:line="240" w:lineRule="auto"/>
              <w:jc w:val="center"/>
              <w:rPr>
                <w:rFonts w:cs="Tahoma"/>
                <w:sz w:val="18"/>
                <w:lang w:val="en-GB"/>
              </w:rPr>
            </w:pPr>
            <w:r>
              <w:rPr>
                <w:rFonts w:cs="Tahoma"/>
                <w:sz w:val="18"/>
                <w:lang w:val="en-GB"/>
              </w:rPr>
              <w:t>9</w:t>
            </w:r>
            <w:r w:rsidRPr="00617D19">
              <w:rPr>
                <w:rFonts w:cs="Tahoma"/>
                <w:sz w:val="18"/>
                <w:lang w:val="en-GB"/>
              </w:rPr>
              <w:t>.</w:t>
            </w:r>
          </w:p>
        </w:tc>
        <w:tc>
          <w:tcPr>
            <w:tcW w:w="1842" w:type="pct"/>
            <w:vAlign w:val="center"/>
          </w:tcPr>
          <w:p w14:paraId="6B230E90" w14:textId="77777777" w:rsidR="00BA5105" w:rsidRPr="00B951FA" w:rsidRDefault="00BA5105" w:rsidP="00BA5105">
            <w:pPr>
              <w:tabs>
                <w:tab w:val="left" w:pos="1170"/>
              </w:tabs>
              <w:spacing w:line="240" w:lineRule="auto"/>
              <w:rPr>
                <w:sz w:val="18"/>
                <w:szCs w:val="18"/>
              </w:rPr>
            </w:pPr>
            <w:r w:rsidRPr="00B8128A">
              <w:rPr>
                <w:rFonts w:cs="Tahoma"/>
                <w:sz w:val="18"/>
                <w:szCs w:val="18"/>
              </w:rPr>
              <w:t xml:space="preserve">Redazione del verbale </w:t>
            </w:r>
            <w:r>
              <w:rPr>
                <w:rFonts w:cs="Tahoma"/>
                <w:sz w:val="18"/>
                <w:szCs w:val="18"/>
              </w:rPr>
              <w:t>di attività da parte del RUP ovvero dalla Commissione giudicatrice</w:t>
            </w:r>
          </w:p>
        </w:tc>
        <w:tc>
          <w:tcPr>
            <w:tcW w:w="690" w:type="pct"/>
            <w:vAlign w:val="center"/>
          </w:tcPr>
          <w:p w14:paraId="3AF29ADB" w14:textId="77777777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  <w:lang w:val="de-DE"/>
              </w:rPr>
              <w:t>, punto 4.2.7</w:t>
            </w:r>
          </w:p>
        </w:tc>
        <w:tc>
          <w:tcPr>
            <w:tcW w:w="254" w:type="pct"/>
            <w:vAlign w:val="center"/>
          </w:tcPr>
          <w:p w14:paraId="082B96CF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right w:val="single" w:sz="12" w:space="0" w:color="auto"/>
            </w:tcBorders>
            <w:vAlign w:val="center"/>
          </w:tcPr>
          <w:p w14:paraId="0B452F1C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82D0994" w14:textId="77777777" w:rsidR="00BA5105" w:rsidRPr="00CC0A1D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72D56CBF" w14:textId="77777777" w:rsidR="00BA5105" w:rsidRPr="00CC0A1D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00B9D081" w14:textId="77777777" w:rsidR="00BA5105" w:rsidRPr="007825B5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BA5105" w14:paraId="1F41F893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6D7197D" w14:textId="77777777" w:rsidR="00BA5105" w:rsidRPr="00617D19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617D19">
              <w:rPr>
                <w:rFonts w:cs="Tahoma"/>
                <w:sz w:val="18"/>
              </w:rPr>
              <w:t>1</w:t>
            </w:r>
            <w:r>
              <w:rPr>
                <w:rFonts w:cs="Tahoma"/>
                <w:sz w:val="18"/>
              </w:rPr>
              <w:t>0</w:t>
            </w:r>
            <w:r w:rsidRPr="00617D19">
              <w:rPr>
                <w:rFonts w:cs="Tahoma"/>
                <w:sz w:val="18"/>
              </w:rPr>
              <w:t>.</w:t>
            </w:r>
          </w:p>
        </w:tc>
        <w:tc>
          <w:tcPr>
            <w:tcW w:w="1842" w:type="pct"/>
            <w:vAlign w:val="center"/>
          </w:tcPr>
          <w:p w14:paraId="24F994F9" w14:textId="77777777" w:rsidR="00BA5105" w:rsidRPr="00B8128A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B8128A">
              <w:rPr>
                <w:sz w:val="18"/>
                <w:szCs w:val="18"/>
              </w:rPr>
              <w:t>Su richiesta</w:t>
            </w:r>
            <w:r>
              <w:rPr>
                <w:sz w:val="18"/>
                <w:szCs w:val="18"/>
              </w:rPr>
              <w:t xml:space="preserve"> scritta della parte interessata</w:t>
            </w:r>
            <w:r w:rsidRPr="00B8128A">
              <w:rPr>
                <w:sz w:val="18"/>
                <w:szCs w:val="18"/>
              </w:rPr>
              <w:t xml:space="preserve">, comunicazione per iscritto: </w:t>
            </w:r>
          </w:p>
          <w:p w14:paraId="15D4CFA7" w14:textId="77777777" w:rsidR="00BA5105" w:rsidRPr="00B8128A" w:rsidRDefault="00BA5105" w:rsidP="00BA5105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B8128A">
              <w:rPr>
                <w:rFonts w:cs="Tahoma"/>
                <w:sz w:val="18"/>
                <w:szCs w:val="18"/>
              </w:rPr>
              <w:t>ad ogni offerente escluso i motivi del rigetto della sua offerta</w:t>
            </w:r>
            <w:r>
              <w:rPr>
                <w:rFonts w:cs="Tahoma"/>
                <w:sz w:val="18"/>
                <w:szCs w:val="18"/>
              </w:rPr>
              <w:t>;</w:t>
            </w:r>
          </w:p>
          <w:p w14:paraId="202F002E" w14:textId="77777777" w:rsidR="00BA5105" w:rsidRPr="003B7049" w:rsidRDefault="00BA5105" w:rsidP="00BA5105">
            <w:pPr>
              <w:numPr>
                <w:ilvl w:val="0"/>
                <w:numId w:val="10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42"/>
              <w:rPr>
                <w:rFonts w:cs="Tahoma"/>
                <w:sz w:val="18"/>
                <w:szCs w:val="18"/>
              </w:rPr>
            </w:pPr>
            <w:r w:rsidRPr="003B7049">
              <w:rPr>
                <w:rFonts w:cs="Tahoma"/>
                <w:sz w:val="18"/>
                <w:szCs w:val="18"/>
              </w:rPr>
              <w:t>ad ogni candidato escluso, i motivi del rigetto della sua domanda di partecipazione</w:t>
            </w:r>
          </w:p>
          <w:p w14:paraId="46269544" w14:textId="77777777" w:rsidR="00BA5105" w:rsidRDefault="00BA5105" w:rsidP="00BA5105">
            <w:pPr>
              <w:pStyle w:val="Corpodeltesto2"/>
              <w:numPr>
                <w:ilvl w:val="0"/>
                <w:numId w:val="10"/>
              </w:numPr>
              <w:tabs>
                <w:tab w:val="clear" w:pos="360"/>
                <w:tab w:val="num" w:pos="124"/>
              </w:tabs>
              <w:ind w:left="124" w:hanging="142"/>
              <w:jc w:val="both"/>
              <w:rPr>
                <w:sz w:val="18"/>
                <w:szCs w:val="18"/>
              </w:rPr>
            </w:pPr>
            <w:r w:rsidRPr="00B8128A">
              <w:rPr>
                <w:sz w:val="18"/>
                <w:szCs w:val="18"/>
              </w:rPr>
              <w:t xml:space="preserve">ad ogni offerente che abbia presentato un'offerta </w:t>
            </w:r>
            <w:r>
              <w:rPr>
                <w:sz w:val="18"/>
                <w:szCs w:val="18"/>
              </w:rPr>
              <w:t>valutata</w:t>
            </w:r>
            <w:r w:rsidRPr="00B8128A">
              <w:rPr>
                <w:sz w:val="18"/>
                <w:szCs w:val="18"/>
              </w:rPr>
              <w:t>, le caratteristiche e i vantaggi dell'offerta selezionata e il nome dell'offerente cui è stato aggiudicato il contratto</w:t>
            </w:r>
            <w:r>
              <w:rPr>
                <w:sz w:val="18"/>
                <w:szCs w:val="18"/>
              </w:rPr>
              <w:t xml:space="preserve"> (o lo svolgimento e l’andamento delle negoziazioni e del dialogo con gli offerenti)</w:t>
            </w:r>
            <w:r w:rsidRPr="00B8128A">
              <w:rPr>
                <w:sz w:val="18"/>
                <w:szCs w:val="18"/>
              </w:rPr>
              <w:t>.</w:t>
            </w:r>
          </w:p>
          <w:p w14:paraId="51392027" w14:textId="77777777" w:rsidR="00BA5105" w:rsidRPr="00B8128A" w:rsidRDefault="00BA5105" w:rsidP="00BA5105">
            <w:pPr>
              <w:pStyle w:val="Corpodeltesto2"/>
              <w:jc w:val="both"/>
              <w:rPr>
                <w:sz w:val="18"/>
                <w:szCs w:val="18"/>
              </w:rPr>
            </w:pPr>
            <w:r w:rsidRPr="00B951FA">
              <w:rPr>
                <w:sz w:val="18"/>
                <w:szCs w:val="18"/>
              </w:rPr>
              <w:t>Le informazioni devono essere comunicate prima possibile e comunque non oltre quindici giorni dalla ricezione della domanda scritta.</w:t>
            </w:r>
          </w:p>
        </w:tc>
        <w:tc>
          <w:tcPr>
            <w:tcW w:w="690" w:type="pct"/>
            <w:vAlign w:val="center"/>
          </w:tcPr>
          <w:p w14:paraId="179358D4" w14:textId="77777777" w:rsidR="00BA5105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7</w:t>
            </w:r>
            <w:r>
              <w:rPr>
                <w:rFonts w:cs="Tahoma"/>
                <w:sz w:val="18"/>
                <w:szCs w:val="18"/>
                <w:lang w:val="de-DE"/>
              </w:rPr>
              <w:t>6(2)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0AC37CA2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8910E80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FE5E81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72059EE8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5CAE2157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A30812" w14:paraId="3D32284F" w14:textId="77777777">
        <w:trPr>
          <w:trHeight w:val="274"/>
          <w:jc w:val="center"/>
        </w:trPr>
        <w:tc>
          <w:tcPr>
            <w:tcW w:w="369" w:type="pct"/>
            <w:vAlign w:val="center"/>
          </w:tcPr>
          <w:p w14:paraId="40E9DD71" w14:textId="77777777" w:rsidR="00BA5105" w:rsidRPr="00A30812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 w:rsidRPr="00A30812">
              <w:rPr>
                <w:rFonts w:cs="Tahoma"/>
                <w:sz w:val="18"/>
              </w:rPr>
              <w:t>11.</w:t>
            </w:r>
          </w:p>
        </w:tc>
        <w:tc>
          <w:tcPr>
            <w:tcW w:w="1842" w:type="pct"/>
            <w:vAlign w:val="center"/>
          </w:tcPr>
          <w:p w14:paraId="66E1212C" w14:textId="77777777" w:rsidR="00BA5105" w:rsidRPr="00A30812" w:rsidRDefault="00BA5105" w:rsidP="00BA5105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>Vanno comunicati d’ufficio:</w:t>
            </w:r>
          </w:p>
          <w:p w14:paraId="65C28F1E" w14:textId="5D22EC34" w:rsidR="00BA5105" w:rsidRPr="00A30812" w:rsidRDefault="00BA5105" w:rsidP="00BA5105">
            <w:pPr>
              <w:pStyle w:val="Paragrafoelenco"/>
              <w:numPr>
                <w:ilvl w:val="0"/>
                <w:numId w:val="1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 xml:space="preserve">l’aggiudicazione </w:t>
            </w:r>
            <w:r w:rsidR="00EC66C1">
              <w:rPr>
                <w:rFonts w:cs="Tahoma"/>
                <w:sz w:val="18"/>
                <w:szCs w:val="18"/>
              </w:rPr>
              <w:t>all’aggiudicatario</w:t>
            </w:r>
            <w:r w:rsidR="00EC66C1" w:rsidRPr="002849D2">
              <w:rPr>
                <w:rFonts w:cs="Tahoma"/>
                <w:sz w:val="18"/>
                <w:szCs w:val="18"/>
              </w:rPr>
              <w:t xml:space="preserve">, al concorrente che segue nella graduatoria, a tutti i candidati che hanno presentato un'offerta ammessa in gara, a coloro la cui </w:t>
            </w:r>
            <w:r w:rsidR="00EC66C1" w:rsidRPr="002849D2">
              <w:rPr>
                <w:rFonts w:cs="Tahoma"/>
                <w:sz w:val="18"/>
                <w:szCs w:val="18"/>
              </w:rPr>
              <w:lastRenderedPageBreak/>
              <w:t>candidatura o offerta siano state escluse se hanno proposto impugnazione avverso l'esclusione o sono in termini per presentare impugnazione, nonché a coloro che hanno impugnato il bando o la lettera di invito, se tali impugnazioni non siano state respinte con pronuncia giurisdizionale definitiva</w:t>
            </w:r>
            <w:r w:rsidR="00EC66C1" w:rsidRPr="00A00570">
              <w:rPr>
                <w:rFonts w:cs="Tahoma"/>
                <w:sz w:val="18"/>
                <w:szCs w:val="18"/>
              </w:rPr>
              <w:t>;</w:t>
            </w:r>
            <w:r w:rsidRPr="00A30812">
              <w:rPr>
                <w:rFonts w:cs="Tahoma"/>
                <w:sz w:val="18"/>
                <w:szCs w:val="18"/>
              </w:rPr>
              <w:t>;</w:t>
            </w:r>
          </w:p>
          <w:p w14:paraId="73F94E95" w14:textId="1FCC7543" w:rsidR="00BA5105" w:rsidRPr="00A30812" w:rsidRDefault="00BA5105" w:rsidP="00BA5105">
            <w:pPr>
              <w:pStyle w:val="Paragrafoelenco"/>
              <w:numPr>
                <w:ilvl w:val="0"/>
                <w:numId w:val="1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>l'esclusione</w:t>
            </w:r>
            <w:r>
              <w:rPr>
                <w:rFonts w:cs="Tahoma"/>
                <w:sz w:val="18"/>
                <w:szCs w:val="18"/>
              </w:rPr>
              <w:t xml:space="preserve"> ai candidati e</w:t>
            </w:r>
            <w:r w:rsidRPr="00A30812">
              <w:rPr>
                <w:rFonts w:cs="Tahoma"/>
                <w:sz w:val="18"/>
                <w:szCs w:val="18"/>
              </w:rPr>
              <w:t xml:space="preserve"> agli offerenti esclusi; </w:t>
            </w:r>
          </w:p>
          <w:p w14:paraId="3E489E6B" w14:textId="77777777" w:rsidR="00BA5105" w:rsidRPr="00A30812" w:rsidRDefault="00BA5105" w:rsidP="00BA5105">
            <w:pPr>
              <w:pStyle w:val="Paragrafoelenco"/>
              <w:numPr>
                <w:ilvl w:val="0"/>
                <w:numId w:val="15"/>
              </w:num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  <w:contextualSpacing/>
              <w:rPr>
                <w:rFonts w:cs="Tahoma"/>
                <w:sz w:val="18"/>
                <w:szCs w:val="18"/>
              </w:rPr>
            </w:pPr>
            <w:r w:rsidRPr="00A30812">
              <w:rPr>
                <w:rFonts w:cs="Tahoma"/>
                <w:sz w:val="18"/>
                <w:szCs w:val="18"/>
              </w:rPr>
              <w:t>la decisione di non aggiudicare un appalto ovvero di non concludere un accordo quadro, a tutti i candidati.</w:t>
            </w:r>
          </w:p>
          <w:p w14:paraId="02F2451E" w14:textId="77777777" w:rsidR="00BA5105" w:rsidRPr="00A30812" w:rsidRDefault="00BA5105" w:rsidP="00BA5105">
            <w:pPr>
              <w:tabs>
                <w:tab w:val="left" w:pos="851"/>
              </w:tabs>
              <w:autoSpaceDE w:val="0"/>
              <w:autoSpaceDN w:val="0"/>
              <w:adjustRightInd w:val="0"/>
              <w:spacing w:after="120" w:line="240" w:lineRule="auto"/>
            </w:pPr>
            <w:r w:rsidRPr="00A30812">
              <w:rPr>
                <w:rFonts w:cs="Tahoma"/>
                <w:sz w:val="18"/>
                <w:szCs w:val="18"/>
              </w:rPr>
              <w:t xml:space="preserve">Questi atti devono avvenire tempestivamente e comunque </w:t>
            </w:r>
            <w:r w:rsidRPr="00A30812">
              <w:rPr>
                <w:rFonts w:cs="Tahoma"/>
                <w:b/>
                <w:sz w:val="18"/>
                <w:szCs w:val="18"/>
              </w:rPr>
              <w:t>entro un termine non superiore a cinque giorni</w:t>
            </w:r>
            <w:r w:rsidRPr="00A30812">
              <w:rPr>
                <w:rFonts w:cs="Tahoma"/>
                <w:sz w:val="18"/>
                <w:szCs w:val="18"/>
              </w:rPr>
              <w:t xml:space="preserve"> e vanno effettuate tramite PEC.</w:t>
            </w:r>
          </w:p>
        </w:tc>
        <w:tc>
          <w:tcPr>
            <w:tcW w:w="690" w:type="pct"/>
            <w:vAlign w:val="center"/>
          </w:tcPr>
          <w:p w14:paraId="23524600" w14:textId="77777777" w:rsidR="00BA5105" w:rsidRPr="00A30812" w:rsidRDefault="00BA5105" w:rsidP="00BA5105">
            <w:pPr>
              <w:spacing w:line="240" w:lineRule="auto"/>
              <w:jc w:val="left"/>
              <w:rPr>
                <w:rFonts w:eastAsia="Arial Unicode MS" w:cs="Tahoma"/>
                <w:sz w:val="18"/>
                <w:szCs w:val="18"/>
                <w:lang w:val="de-DE"/>
              </w:rPr>
            </w:pPr>
            <w:r w:rsidRPr="00A30812">
              <w:rPr>
                <w:rFonts w:cs="Tahoma"/>
                <w:sz w:val="18"/>
                <w:szCs w:val="18"/>
                <w:lang w:val="de-DE"/>
              </w:rPr>
              <w:lastRenderedPageBreak/>
              <w:t xml:space="preserve">Art. 76(5) </w:t>
            </w:r>
            <w:r w:rsidRPr="00A30812">
              <w:rPr>
                <w:rFonts w:cs="Tahoma"/>
                <w:sz w:val="18"/>
                <w:szCs w:val="18"/>
              </w:rPr>
              <w:t>D.lgs 50/16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26542706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69E46E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A6CFBDE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2" w:space="0" w:color="auto"/>
            </w:tcBorders>
            <w:vAlign w:val="center"/>
          </w:tcPr>
          <w:p w14:paraId="52075E6C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7FBE28DA" w14:textId="77777777" w:rsidR="00BA5105" w:rsidRPr="00A30812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16FA5E1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484134F1" w14:textId="77777777" w:rsidR="00BA5105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12.</w:t>
            </w:r>
          </w:p>
        </w:tc>
        <w:tc>
          <w:tcPr>
            <w:tcW w:w="1842" w:type="pct"/>
            <w:vAlign w:val="center"/>
          </w:tcPr>
          <w:p w14:paraId="0898DE04" w14:textId="6576EA2A" w:rsidR="00BA5105" w:rsidRPr="00BC6B90" w:rsidRDefault="0030325C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 xml:space="preserve">Pubblicazione </w:t>
            </w:r>
            <w:r w:rsidR="002F01D4">
              <w:rPr>
                <w:rFonts w:cs="Tahoma"/>
                <w:sz w:val="18"/>
                <w:szCs w:val="18"/>
              </w:rPr>
              <w:t xml:space="preserve">dell’avviso di post informazione relativo all’esito della procedura </w:t>
            </w:r>
            <w:r>
              <w:rPr>
                <w:rFonts w:cs="Tahoma"/>
                <w:sz w:val="18"/>
                <w:szCs w:val="18"/>
              </w:rPr>
              <w:t>sul profilo del committente, sezi</w:t>
            </w:r>
            <w:r w:rsidR="002F01D4">
              <w:rPr>
                <w:rFonts w:cs="Tahoma"/>
                <w:sz w:val="18"/>
                <w:szCs w:val="18"/>
              </w:rPr>
              <w:t xml:space="preserve">one Amministrazione trasparente, Piattaforma Anac e sito del Mit </w:t>
            </w:r>
            <w:r>
              <w:rPr>
                <w:rFonts w:cs="Tahoma"/>
                <w:sz w:val="18"/>
                <w:szCs w:val="18"/>
              </w:rPr>
              <w:t xml:space="preserve">ai sensi dell’art. 29 </w:t>
            </w:r>
            <w:r w:rsidR="002F01D4">
              <w:rPr>
                <w:rFonts w:cs="Tahoma"/>
                <w:sz w:val="18"/>
                <w:szCs w:val="18"/>
              </w:rPr>
              <w:t xml:space="preserve">commi 1 e </w:t>
            </w:r>
            <w:r w:rsidR="00092ADB">
              <w:rPr>
                <w:rFonts w:cs="Tahoma"/>
                <w:sz w:val="18"/>
                <w:szCs w:val="18"/>
              </w:rPr>
              <w:t>2</w:t>
            </w:r>
            <w:r w:rsidR="002F01D4">
              <w:rPr>
                <w:rFonts w:cs="Tahoma"/>
                <w:sz w:val="18"/>
                <w:szCs w:val="18"/>
              </w:rPr>
              <w:t xml:space="preserve"> </w:t>
            </w:r>
            <w:r>
              <w:rPr>
                <w:rFonts w:cs="Tahoma"/>
                <w:sz w:val="18"/>
                <w:szCs w:val="18"/>
              </w:rPr>
              <w:t>del Codice</w:t>
            </w:r>
            <w:r w:rsidR="002F01D4" w:rsidRPr="00CB4B7F">
              <w:rPr>
                <w:rFonts w:cs="Tahoma"/>
                <w:sz w:val="18"/>
                <w:szCs w:val="18"/>
              </w:rPr>
              <w:t xml:space="preserve"> nonché </w:t>
            </w:r>
            <w:r w:rsidR="00A1007A" w:rsidRPr="00A1007A">
              <w:rPr>
                <w:rFonts w:cs="Tahoma"/>
                <w:sz w:val="18"/>
                <w:szCs w:val="18"/>
              </w:rPr>
              <w:t>sull'albo pretorio del comune dove si eseguono i lavori entro trenta giorni dal decreto di aggiudicazione</w:t>
            </w:r>
          </w:p>
        </w:tc>
        <w:tc>
          <w:tcPr>
            <w:tcW w:w="690" w:type="pct"/>
            <w:vAlign w:val="center"/>
          </w:tcPr>
          <w:p w14:paraId="6B89F879" w14:textId="15370276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  <w:r w:rsidRPr="00D149B6">
              <w:rPr>
                <w:rFonts w:cs="Tahoma"/>
                <w:sz w:val="18"/>
                <w:szCs w:val="18"/>
              </w:rPr>
              <w:t xml:space="preserve">Artt. 29(1 e </w:t>
            </w:r>
            <w:r w:rsidR="002F01D4">
              <w:rPr>
                <w:rFonts w:cs="Tahoma"/>
                <w:sz w:val="18"/>
                <w:szCs w:val="18"/>
              </w:rPr>
              <w:t>2</w:t>
            </w:r>
            <w:r w:rsidRPr="00D149B6">
              <w:rPr>
                <w:rFonts w:cs="Tahoma"/>
                <w:sz w:val="18"/>
                <w:szCs w:val="18"/>
              </w:rPr>
              <w:t>), 36(</w:t>
            </w:r>
            <w:r w:rsidR="0030325C">
              <w:rPr>
                <w:rFonts w:cs="Tahoma"/>
                <w:sz w:val="18"/>
                <w:szCs w:val="18"/>
              </w:rPr>
              <w:t>9</w:t>
            </w:r>
            <w:r w:rsidRPr="00D149B6">
              <w:rPr>
                <w:rFonts w:cs="Tahoma"/>
                <w:sz w:val="18"/>
                <w:szCs w:val="18"/>
              </w:rPr>
              <w:t>),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  <w:p w14:paraId="270E1C91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</w:rPr>
            </w:pPr>
          </w:p>
          <w:p w14:paraId="636A9BA6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>
              <w:rPr>
                <w:rFonts w:cs="Tahoma"/>
                <w:sz w:val="18"/>
                <w:szCs w:val="18"/>
                <w:lang w:val="de-DE"/>
              </w:rPr>
              <w:t>, punto 4.3.3</w:t>
            </w:r>
          </w:p>
          <w:p w14:paraId="0BE21942" w14:textId="77777777" w:rsidR="00A1007A" w:rsidRDefault="00A1007A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 xml:space="preserve">Art. 4.1.c) </w:t>
            </w:r>
            <w:r w:rsidRPr="00A1007A">
              <w:rPr>
                <w:rFonts w:cs="Tahoma"/>
                <w:sz w:val="18"/>
                <w:szCs w:val="18"/>
                <w:lang w:val="de-DE"/>
              </w:rPr>
              <w:t>Decreto ministeriale infrastrutture e trasporti 2 dicembre 2016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7BEFA64E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3CBFA6B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352ACEB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05C0893E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65DC925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6C309C1E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1DF792E9" w14:textId="77777777" w:rsidR="00BA5105" w:rsidRPr="00515EB8" w:rsidRDefault="00BA5105" w:rsidP="00BA5105">
            <w:pPr>
              <w:spacing w:line="240" w:lineRule="auto"/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13.</w:t>
            </w:r>
          </w:p>
        </w:tc>
        <w:tc>
          <w:tcPr>
            <w:tcW w:w="1842" w:type="pct"/>
            <w:vAlign w:val="center"/>
          </w:tcPr>
          <w:p w14:paraId="3DCBBB3A" w14:textId="77777777" w:rsidR="00BA5105" w:rsidRPr="00DB3568" w:rsidRDefault="00BA5105" w:rsidP="00BA5105">
            <w:pPr>
              <w:tabs>
                <w:tab w:val="left" w:pos="1170"/>
              </w:tabs>
              <w:spacing w:line="240" w:lineRule="auto"/>
              <w:rPr>
                <w:rFonts w:cs="Tahoma"/>
                <w:sz w:val="18"/>
                <w:szCs w:val="18"/>
              </w:rPr>
            </w:pPr>
            <w:r w:rsidRPr="00DB3568">
              <w:rPr>
                <w:rFonts w:cs="Tahoma"/>
                <w:sz w:val="18"/>
                <w:szCs w:val="18"/>
              </w:rPr>
              <w:t>In caso di aste elettroniche:</w:t>
            </w:r>
          </w:p>
        </w:tc>
        <w:tc>
          <w:tcPr>
            <w:tcW w:w="690" w:type="pct"/>
            <w:vAlign w:val="center"/>
          </w:tcPr>
          <w:p w14:paraId="4BDA7DF4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szCs w:val="18"/>
                <w:lang w:val="de-DE"/>
              </w:rPr>
            </w:pPr>
            <w:r w:rsidRPr="00004B0C">
              <w:rPr>
                <w:rFonts w:cs="Tahoma"/>
                <w:sz w:val="18"/>
                <w:szCs w:val="18"/>
                <w:lang w:val="de-DE"/>
              </w:rPr>
              <w:t xml:space="preserve">Art. 85 </w:t>
            </w:r>
            <w:r w:rsidRPr="00004B0C">
              <w:rPr>
                <w:rFonts w:cs="Tahoma"/>
                <w:sz w:val="18"/>
                <w:szCs w:val="18"/>
              </w:rPr>
              <w:t>D.Lgs 163/06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181EEA56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5109FE8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9D3901A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644C02FF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531BCA66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1B77CBDF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1FE22EC6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13.a.</w:t>
            </w:r>
          </w:p>
        </w:tc>
        <w:tc>
          <w:tcPr>
            <w:tcW w:w="1842" w:type="pct"/>
            <w:vAlign w:val="center"/>
          </w:tcPr>
          <w:p w14:paraId="43292FC8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indicazione nel bando di gara del ricorso a tale modalità per l'aggiudicazione dell'appalto;</w:t>
            </w:r>
          </w:p>
        </w:tc>
        <w:tc>
          <w:tcPr>
            <w:tcW w:w="690" w:type="pct"/>
            <w:vAlign w:val="center"/>
          </w:tcPr>
          <w:p w14:paraId="1E1ADAEF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56(4)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074DBD0C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4C5A2E01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A3C27E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3769255B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57CAD5C5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5AAA3C3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5DD4F3AA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13.b.</w:t>
            </w:r>
          </w:p>
        </w:tc>
        <w:tc>
          <w:tcPr>
            <w:tcW w:w="1842" w:type="pct"/>
            <w:vAlign w:val="center"/>
          </w:tcPr>
          <w:p w14:paraId="4D94AFCD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723B07">
              <w:rPr>
                <w:rFonts w:cs="Tahoma"/>
                <w:color w:val="000000"/>
                <w:sz w:val="18"/>
                <w:szCs w:val="18"/>
              </w:rPr>
              <w:t>l'aggiudicazione di un appalto può essere preceduta da un'asta elettronica quando il contenuto dei documenti di gara, in particolare le specifiche tecniche, viene fissato in maniera precisa dal bando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;</w:t>
            </w:r>
          </w:p>
        </w:tc>
        <w:tc>
          <w:tcPr>
            <w:tcW w:w="690" w:type="pct"/>
            <w:vAlign w:val="center"/>
          </w:tcPr>
          <w:p w14:paraId="5C292CA7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56(2)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32A2F310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05371F9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C482A0A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4781672C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A5FDCE6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760C7F62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4FD41F6F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13.c.</w:t>
            </w:r>
          </w:p>
        </w:tc>
        <w:tc>
          <w:tcPr>
            <w:tcW w:w="1842" w:type="pct"/>
            <w:vAlign w:val="center"/>
          </w:tcPr>
          <w:p w14:paraId="17C6B3ED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tutti i soggetti che hanno presentato offerte ammissibili sono invitati simultaneamente per via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a partecipare all’asta elettronica per 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>presentare nuovi prezzi o nuovi valori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; </w:t>
            </w:r>
            <w:r w:rsidRPr="0082658E">
              <w:rPr>
                <w:rFonts w:cs="Tahoma"/>
                <w:color w:val="000000"/>
                <w:sz w:val="18"/>
                <w:szCs w:val="18"/>
              </w:rPr>
              <w:t>l'invito contiene ogni informazione necessaria al collegamento individuale al dispositivo elettronico utilizzato e precisa la data e l'ora di inizio dell'asta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. 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 xml:space="preserve">L'asta elettronica si svolge in un'unica seduta e non può aver inizio prima di due giorni 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lastRenderedPageBreak/>
              <w:t>lavorativi a decorrere dalla data di invio degli inviti;</w:t>
            </w:r>
          </w:p>
        </w:tc>
        <w:tc>
          <w:tcPr>
            <w:tcW w:w="690" w:type="pct"/>
            <w:vAlign w:val="center"/>
          </w:tcPr>
          <w:p w14:paraId="3CF15354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lastRenderedPageBreak/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56(11 e 12)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11169B41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2B4EC902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8214A4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015E92ED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24373C2E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57DBA93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587FD3AA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13.d.</w:t>
            </w:r>
          </w:p>
        </w:tc>
        <w:tc>
          <w:tcPr>
            <w:tcW w:w="1842" w:type="pct"/>
            <w:vAlign w:val="center"/>
          </w:tcPr>
          <w:p w14:paraId="3AE80922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nel corso dell'asta elettronica, le stazioni appaltanti comunicano in tempo reale a tutti gli offerenti almeno le informazioni che consentano loro di conoscere in ogni momento la rispettiva classificazione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 e il numero dei partecipanti.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In nessun caso, possono rendere nota l'identità degli offerenti durante lo svolgimento d</w:t>
            </w:r>
            <w:r>
              <w:rPr>
                <w:rFonts w:cs="Tahoma"/>
                <w:color w:val="000000"/>
                <w:sz w:val="18"/>
                <w:szCs w:val="18"/>
              </w:rPr>
              <w:t>elle fasi dell'asta elettronica;</w:t>
            </w:r>
          </w:p>
        </w:tc>
        <w:tc>
          <w:tcPr>
            <w:tcW w:w="690" w:type="pct"/>
            <w:vAlign w:val="center"/>
          </w:tcPr>
          <w:p w14:paraId="72B33829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5</w:t>
            </w:r>
            <w:r>
              <w:rPr>
                <w:rFonts w:cs="Tahoma"/>
                <w:sz w:val="18"/>
                <w:szCs w:val="18"/>
                <w:lang w:val="de-DE"/>
              </w:rPr>
              <w:t>6(13)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50/16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607E82CA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06C6FFF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118A11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3AEA6E8A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E9F7F18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:rsidRPr="00515EB8" w14:paraId="1E1C5F6E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20F67EBD" w14:textId="77777777" w:rsidR="00BA5105" w:rsidRPr="00515EB8" w:rsidRDefault="00BA5105" w:rsidP="00BA5105">
            <w:pPr>
              <w:jc w:val="center"/>
            </w:pPr>
            <w:r>
              <w:rPr>
                <w:rFonts w:cs="Tahoma"/>
                <w:sz w:val="18"/>
              </w:rPr>
              <w:t>13.e.</w:t>
            </w:r>
          </w:p>
        </w:tc>
        <w:tc>
          <w:tcPr>
            <w:tcW w:w="1842" w:type="pct"/>
            <w:vAlign w:val="center"/>
          </w:tcPr>
          <w:p w14:paraId="2B68EC82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  <w:tab w:val="left" w:pos="1170"/>
              </w:tabs>
              <w:spacing w:line="240" w:lineRule="auto"/>
              <w:ind w:left="124" w:hanging="124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color w:val="000000"/>
                <w:sz w:val="18"/>
                <w:szCs w:val="18"/>
              </w:rPr>
              <w:t>dichiarazione della</w:t>
            </w:r>
            <w:r w:rsidRPr="00BC6B90">
              <w:rPr>
                <w:rFonts w:cs="Tahoma"/>
                <w:color w:val="000000"/>
                <w:sz w:val="18"/>
                <w:szCs w:val="18"/>
              </w:rPr>
              <w:t xml:space="preserve"> conclusione dell'asta elettronica alla data e ora di chiusura preventivamente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indicate, ovvero quando non vengono ricevute più nuovi prezzi o nuovi valori che rispondono alle esigenze degli scarti minimi e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a condizione che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sia stato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preventivamente indicato il termine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di rispetto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a partire dalla ricezione dell'ultima presentazione prima di dichiarare conclusa l'asta elettronica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, ovvero che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 xml:space="preserve">tutte le fasi dell’asta preventivamente indicate </w:t>
            </w:r>
            <w:r>
              <w:rPr>
                <w:rFonts w:cs="Tahoma"/>
                <w:color w:val="000000"/>
                <w:sz w:val="18"/>
                <w:szCs w:val="18"/>
              </w:rPr>
              <w:t xml:space="preserve">ai sensi dell’art. 56(15) del D.lgs. 50/16 </w:t>
            </w:r>
            <w:r w:rsidRPr="00723B07">
              <w:rPr>
                <w:rFonts w:cs="Tahoma"/>
                <w:color w:val="000000"/>
                <w:sz w:val="18"/>
                <w:szCs w:val="18"/>
              </w:rPr>
              <w:t>siano state concluse</w:t>
            </w:r>
            <w:r>
              <w:rPr>
                <w:rFonts w:cs="Tahoma"/>
                <w:color w:val="000000"/>
                <w:sz w:val="18"/>
                <w:szCs w:val="18"/>
              </w:rPr>
              <w:t>;</w:t>
            </w:r>
          </w:p>
        </w:tc>
        <w:tc>
          <w:tcPr>
            <w:tcW w:w="690" w:type="pct"/>
            <w:vAlign w:val="center"/>
          </w:tcPr>
          <w:p w14:paraId="7345F484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>Art. 5</w:t>
            </w:r>
            <w:r>
              <w:rPr>
                <w:rFonts w:cs="Tahoma"/>
                <w:sz w:val="18"/>
                <w:szCs w:val="18"/>
                <w:lang w:val="de-DE"/>
              </w:rPr>
              <w:t>6(14)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5DC25C1F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454E7F5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535B8C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40EBF6E1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376AFA98" w14:textId="77777777" w:rsidR="00BA5105" w:rsidRPr="00515EB8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14:paraId="274AE630" w14:textId="77777777">
        <w:trPr>
          <w:trHeight w:val="567"/>
          <w:jc w:val="center"/>
        </w:trPr>
        <w:tc>
          <w:tcPr>
            <w:tcW w:w="369" w:type="pct"/>
            <w:vAlign w:val="center"/>
          </w:tcPr>
          <w:p w14:paraId="4185BA01" w14:textId="77777777" w:rsidR="00BA5105" w:rsidRPr="00515EB8" w:rsidRDefault="00BA5105" w:rsidP="00BA5105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13.f.</w:t>
            </w:r>
          </w:p>
        </w:tc>
        <w:tc>
          <w:tcPr>
            <w:tcW w:w="1842" w:type="pct"/>
            <w:vAlign w:val="center"/>
          </w:tcPr>
          <w:p w14:paraId="423D974C" w14:textId="77777777" w:rsidR="00BA5105" w:rsidRPr="00BC6B90" w:rsidRDefault="00BA5105" w:rsidP="00BA5105">
            <w:pPr>
              <w:numPr>
                <w:ilvl w:val="0"/>
                <w:numId w:val="11"/>
              </w:numPr>
              <w:tabs>
                <w:tab w:val="clear" w:pos="360"/>
                <w:tab w:val="num" w:pos="124"/>
              </w:tabs>
              <w:spacing w:line="240" w:lineRule="auto"/>
              <w:ind w:left="124" w:hanging="124"/>
              <w:rPr>
                <w:rFonts w:cs="Tahoma"/>
                <w:color w:val="000000"/>
                <w:sz w:val="18"/>
                <w:szCs w:val="18"/>
              </w:rPr>
            </w:pPr>
            <w:r w:rsidRPr="00BC6B90">
              <w:rPr>
                <w:rFonts w:cs="Tahoma"/>
                <w:color w:val="000000"/>
                <w:sz w:val="18"/>
                <w:szCs w:val="18"/>
              </w:rPr>
              <w:t>aggiudicazione dell’appalto in funzione dei risultati dell'asta elettronica.</w:t>
            </w:r>
          </w:p>
        </w:tc>
        <w:tc>
          <w:tcPr>
            <w:tcW w:w="690" w:type="pct"/>
            <w:vAlign w:val="center"/>
          </w:tcPr>
          <w:p w14:paraId="4FE21DC5" w14:textId="77777777" w:rsidR="00BA5105" w:rsidRDefault="00BA5105" w:rsidP="00BA5105">
            <w:pPr>
              <w:jc w:val="left"/>
              <w:rPr>
                <w:sz w:val="18"/>
                <w:szCs w:val="18"/>
              </w:rPr>
            </w:pP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Art. </w:t>
            </w:r>
            <w:r>
              <w:rPr>
                <w:rFonts w:cs="Tahoma"/>
                <w:sz w:val="18"/>
                <w:szCs w:val="18"/>
                <w:lang w:val="de-DE"/>
              </w:rPr>
              <w:t>56(16)</w:t>
            </w:r>
            <w:r w:rsidRPr="001652F8">
              <w:rPr>
                <w:rFonts w:cs="Tahoma"/>
                <w:sz w:val="18"/>
                <w:szCs w:val="18"/>
                <w:lang w:val="de-DE"/>
              </w:rPr>
              <w:t xml:space="preserve">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309CDC45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0CBB0468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A4CC3D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434" w:type="pct"/>
            <w:tcBorders>
              <w:left w:val="single" w:sz="12" w:space="0" w:color="auto"/>
            </w:tcBorders>
            <w:vAlign w:val="center"/>
          </w:tcPr>
          <w:p w14:paraId="363C44C9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  <w:tc>
          <w:tcPr>
            <w:tcW w:w="898" w:type="pct"/>
            <w:vAlign w:val="center"/>
          </w:tcPr>
          <w:p w14:paraId="412799FA" w14:textId="77777777" w:rsidR="00BA5105" w:rsidRDefault="00BA5105" w:rsidP="00BA5105">
            <w:pPr>
              <w:spacing w:line="240" w:lineRule="auto"/>
              <w:jc w:val="left"/>
              <w:rPr>
                <w:rFonts w:cs="Tahoma"/>
                <w:sz w:val="18"/>
                <w:lang w:val="de-DE"/>
              </w:rPr>
            </w:pPr>
          </w:p>
        </w:tc>
      </w:tr>
      <w:tr w:rsidR="00BA5105" w14:paraId="60E6DD02" w14:textId="77777777">
        <w:trPr>
          <w:trHeight w:val="1543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7F6D7528" w14:textId="77777777" w:rsidR="00BA5105" w:rsidRDefault="00BA5105" w:rsidP="00BA5105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</w:rPr>
              <w:t>14.</w:t>
            </w: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14:paraId="253488CD" w14:textId="3AB069C3" w:rsidR="00BA5105" w:rsidRPr="00BD728B" w:rsidRDefault="00BA5105" w:rsidP="00CB4B7F">
            <w:pPr>
              <w:spacing w:line="240" w:lineRule="auto"/>
              <w:ind w:left="124"/>
              <w:rPr>
                <w:rFonts w:cs="Tahoma"/>
                <w:color w:val="000000"/>
                <w:sz w:val="18"/>
                <w:szCs w:val="18"/>
              </w:rPr>
            </w:pPr>
            <w:r w:rsidRPr="00BD728B">
              <w:rPr>
                <w:rFonts w:cs="Tahoma"/>
                <w:color w:val="000000"/>
                <w:sz w:val="18"/>
                <w:szCs w:val="18"/>
              </w:rPr>
              <w:t>Stipula del contratto di appalto</w:t>
            </w:r>
            <w:r w:rsidR="00A1007A">
              <w:rPr>
                <w:rFonts w:cs="Tahoma"/>
                <w:color w:val="000000"/>
                <w:sz w:val="18"/>
                <w:szCs w:val="18"/>
              </w:rPr>
              <w:t xml:space="preserve"> </w:t>
            </w:r>
            <w:r w:rsidR="00A1007A" w:rsidRPr="00CB4B7F">
              <w:rPr>
                <w:rFonts w:cs="Tahoma"/>
                <w:color w:val="000000"/>
                <w:sz w:val="18"/>
                <w:szCs w:val="18"/>
              </w:rPr>
              <w:t>secondo le forme e modalità previste dall’art. 32, comma 14 del Codice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6B70F151" w14:textId="77777777" w:rsidR="00BA5105" w:rsidRDefault="00BA5105" w:rsidP="00BA5105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Art. 32(10b e 14), D.lgs. 50/16</w:t>
            </w:r>
          </w:p>
          <w:p w14:paraId="66E6B040" w14:textId="77777777" w:rsidR="00BA5105" w:rsidRPr="00BD728B" w:rsidRDefault="00BA5105" w:rsidP="00BA5105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D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 xml:space="preserve">elibera </w:t>
            </w:r>
            <w:r>
              <w:rPr>
                <w:rFonts w:cs="Tahoma"/>
                <w:sz w:val="18"/>
                <w:szCs w:val="18"/>
                <w:lang w:val="de-DE"/>
              </w:rPr>
              <w:t xml:space="preserve">ANAC </w:t>
            </w:r>
            <w:r w:rsidRPr="00374914">
              <w:rPr>
                <w:rFonts w:cs="Tahoma"/>
                <w:sz w:val="18"/>
                <w:szCs w:val="18"/>
                <w:lang w:val="de-DE"/>
              </w:rPr>
              <w:t>n. 1097, del 26 ottobre 2016</w:t>
            </w:r>
            <w:r w:rsidRPr="00D149B6">
              <w:rPr>
                <w:rFonts w:cs="Tahoma"/>
                <w:sz w:val="18"/>
                <w:szCs w:val="18"/>
              </w:rPr>
              <w:t>, punti 4.3.1 e 4.3.2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3B0482F5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3720C693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6EB982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55CFB4B3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1C541644" w14:textId="77777777" w:rsidR="00BA5105" w:rsidRPr="00BD728B" w:rsidRDefault="00BA5105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0361F856" w14:textId="77777777">
        <w:trPr>
          <w:trHeight w:val="1543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13B9794F" w14:textId="77777777" w:rsidR="00A1007A" w:rsidRDefault="00A1007A" w:rsidP="00BA5105">
            <w:pPr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14:paraId="4D6F8E89" w14:textId="77777777" w:rsidR="00A1007A" w:rsidRPr="00BD728B" w:rsidRDefault="00A1007A" w:rsidP="00CB4B7F">
            <w:pPr>
              <w:spacing w:line="240" w:lineRule="auto"/>
              <w:ind w:left="124"/>
              <w:rPr>
                <w:rFonts w:cs="Tahoma"/>
                <w:color w:val="000000"/>
                <w:sz w:val="18"/>
                <w:szCs w:val="18"/>
              </w:rPr>
            </w:pPr>
            <w:r w:rsidRPr="00B31418">
              <w:rPr>
                <w:rFonts w:cs="Tahoma"/>
                <w:sz w:val="18"/>
                <w:szCs w:val="18"/>
              </w:rPr>
              <w:t>Il contratto è sottoposto alla condizione sospensiva dell’esito positivo dell’eventuale approvazione e degli altri controlli previsti dalle norme proprie delle stazioni appa</w:t>
            </w:r>
            <w:r>
              <w:rPr>
                <w:rFonts w:cs="Tahoma"/>
                <w:sz w:val="20"/>
                <w:szCs w:val="20"/>
              </w:rPr>
              <w:t>ltanti?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4BBBF882" w14:textId="77777777" w:rsidR="00A1007A" w:rsidRDefault="00A1007A" w:rsidP="00BA5105">
            <w:pPr>
              <w:jc w:val="left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  <w:lang w:val="de-DE"/>
              </w:rPr>
              <w:t>Art. 32(12) Dlgs. n. 50/2016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05396BCC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06E9190D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772B415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4673517C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5109E34E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720A5F8C" w14:textId="77777777">
        <w:trPr>
          <w:trHeight w:val="1543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6080BC47" w14:textId="77777777" w:rsidR="00A1007A" w:rsidRDefault="00A1007A" w:rsidP="00BA5105">
            <w:pPr>
              <w:jc w:val="center"/>
              <w:rPr>
                <w:rFonts w:cs="Tahoma"/>
                <w:sz w:val="18"/>
              </w:rPr>
            </w:pP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14:paraId="45C3E31C" w14:textId="77777777" w:rsidR="00A1007A" w:rsidRPr="00B31418" w:rsidRDefault="00A1007A" w:rsidP="00CB4B7F">
            <w:pPr>
              <w:spacing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Il contratto prevede la clausola con cui l’appaltatore si assume gli obblighi di tracciabilità di cui alla legge. 136/2010?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06EC718E" w14:textId="77777777" w:rsidR="00A1007A" w:rsidRDefault="00A1007A" w:rsidP="00BA5105">
            <w:pPr>
              <w:jc w:val="left"/>
              <w:rPr>
                <w:rFonts w:cs="Tahoma"/>
                <w:sz w:val="18"/>
                <w:szCs w:val="18"/>
                <w:lang w:val="de-DE"/>
              </w:rPr>
            </w:pPr>
            <w:r>
              <w:rPr>
                <w:rFonts w:cs="Tahoma"/>
                <w:sz w:val="18"/>
                <w:szCs w:val="18"/>
              </w:rPr>
              <w:t>legge. 136/2010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37CD19E5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526740B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2A236A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119D742D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607E8D9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560D75A0" w14:textId="77777777">
        <w:trPr>
          <w:trHeight w:val="1543"/>
          <w:jc w:val="center"/>
        </w:trPr>
        <w:tc>
          <w:tcPr>
            <w:tcW w:w="369" w:type="pct"/>
            <w:vAlign w:val="center"/>
          </w:tcPr>
          <w:p w14:paraId="13007692" w14:textId="77777777" w:rsidR="00A1007A" w:rsidRDefault="00A1007A" w:rsidP="00BA5105">
            <w:pPr>
              <w:jc w:val="center"/>
              <w:rPr>
                <w:rFonts w:cs="Tahoma"/>
                <w:sz w:val="18"/>
              </w:rPr>
            </w:pPr>
            <w:r>
              <w:rPr>
                <w:rFonts w:cs="Tahoma"/>
                <w:sz w:val="18"/>
                <w:szCs w:val="18"/>
              </w:rPr>
              <w:t>15</w:t>
            </w:r>
            <w:r w:rsidRPr="00D149B6">
              <w:rPr>
                <w:rFonts w:cs="Tahoma"/>
                <w:sz w:val="18"/>
                <w:szCs w:val="18"/>
              </w:rPr>
              <w:t>.</w:t>
            </w:r>
          </w:p>
        </w:tc>
        <w:tc>
          <w:tcPr>
            <w:tcW w:w="1842" w:type="pct"/>
            <w:vAlign w:val="center"/>
          </w:tcPr>
          <w:p w14:paraId="13D18A7F" w14:textId="77777777" w:rsidR="00A1007A" w:rsidRPr="00BD728B" w:rsidRDefault="00A1007A" w:rsidP="00BA5105">
            <w:pPr>
              <w:tabs>
                <w:tab w:val="num" w:pos="0"/>
              </w:tabs>
              <w:spacing w:line="240" w:lineRule="auto"/>
              <w:ind w:left="-42" w:firstLine="42"/>
              <w:rPr>
                <w:rFonts w:cs="Tahoma"/>
                <w:color w:val="000000"/>
                <w:sz w:val="18"/>
                <w:szCs w:val="18"/>
              </w:rPr>
            </w:pPr>
            <w:r w:rsidRPr="00D149B6">
              <w:rPr>
                <w:rFonts w:cs="Tahoma"/>
                <w:sz w:val="18"/>
                <w:szCs w:val="18"/>
              </w:rPr>
              <w:t xml:space="preserve">Comunicazione della data di avvenuta stipulazione del contratto con l’aggiudicatario, tempestivamente e comunque entro un termine </w:t>
            </w:r>
            <w:r>
              <w:rPr>
                <w:rFonts w:cs="Tahoma"/>
                <w:sz w:val="18"/>
                <w:szCs w:val="18"/>
              </w:rPr>
              <w:t>n</w:t>
            </w:r>
            <w:r w:rsidRPr="00D149B6">
              <w:rPr>
                <w:rFonts w:cs="Tahoma"/>
                <w:sz w:val="18"/>
                <w:szCs w:val="18"/>
              </w:rPr>
              <w:t>on superiore a cinque giorni, ai soggetti di cui alla lettera a) del comma 5 dell’art. 76 del D.lgs. 50/16</w:t>
            </w:r>
          </w:p>
        </w:tc>
        <w:tc>
          <w:tcPr>
            <w:tcW w:w="690" w:type="pct"/>
            <w:vAlign w:val="center"/>
          </w:tcPr>
          <w:p w14:paraId="68BADA3D" w14:textId="77777777" w:rsidR="00A1007A" w:rsidRDefault="00A1007A" w:rsidP="00BA5105">
            <w:pPr>
              <w:jc w:val="left"/>
              <w:rPr>
                <w:rFonts w:cs="Tahoma"/>
                <w:sz w:val="18"/>
                <w:szCs w:val="18"/>
              </w:rPr>
            </w:pPr>
            <w:r w:rsidRPr="0098685C">
              <w:rPr>
                <w:rFonts w:cs="Tahoma"/>
                <w:sz w:val="18"/>
                <w:szCs w:val="18"/>
              </w:rPr>
              <w:t xml:space="preserve">Art. 76(5d) </w:t>
            </w:r>
            <w:r w:rsidRPr="001652F8">
              <w:rPr>
                <w:rFonts w:cs="Tahoma"/>
                <w:sz w:val="18"/>
                <w:szCs w:val="18"/>
              </w:rPr>
              <w:t>D.</w:t>
            </w:r>
            <w:r>
              <w:rPr>
                <w:rFonts w:cs="Tahoma"/>
                <w:sz w:val="18"/>
                <w:szCs w:val="18"/>
              </w:rPr>
              <w:t>l</w:t>
            </w:r>
            <w:r w:rsidRPr="001652F8">
              <w:rPr>
                <w:rFonts w:cs="Tahoma"/>
                <w:sz w:val="18"/>
                <w:szCs w:val="18"/>
              </w:rPr>
              <w:t xml:space="preserve">gs </w:t>
            </w:r>
            <w:r>
              <w:rPr>
                <w:rFonts w:cs="Tahoma"/>
                <w:sz w:val="18"/>
                <w:szCs w:val="18"/>
              </w:rPr>
              <w:t>50</w:t>
            </w:r>
            <w:r w:rsidRPr="001652F8">
              <w:rPr>
                <w:rFonts w:cs="Tahoma"/>
                <w:sz w:val="18"/>
                <w:szCs w:val="18"/>
              </w:rPr>
              <w:t>/</w:t>
            </w:r>
            <w:r>
              <w:rPr>
                <w:rFonts w:cs="Tahoma"/>
                <w:sz w:val="18"/>
                <w:szCs w:val="18"/>
              </w:rPr>
              <w:t>1</w:t>
            </w:r>
            <w:r w:rsidRPr="001652F8">
              <w:rPr>
                <w:rFonts w:cs="Tahoma"/>
                <w:sz w:val="18"/>
                <w:szCs w:val="18"/>
              </w:rPr>
              <w:t>6</w:t>
            </w:r>
          </w:p>
        </w:tc>
        <w:tc>
          <w:tcPr>
            <w:tcW w:w="254" w:type="pct"/>
            <w:tcBorders>
              <w:right w:val="single" w:sz="2" w:space="0" w:color="auto"/>
            </w:tcBorders>
            <w:vAlign w:val="center"/>
          </w:tcPr>
          <w:p w14:paraId="63534786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CEBD911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shd w:val="clear" w:color="auto" w:fill="D9D9D9" w:themeFill="background1" w:themeFillShade="D9"/>
            <w:vAlign w:val="center"/>
          </w:tcPr>
          <w:p w14:paraId="4EF31E8B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vAlign w:val="center"/>
          </w:tcPr>
          <w:p w14:paraId="5FE78B4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vAlign w:val="center"/>
          </w:tcPr>
          <w:p w14:paraId="50D6A890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  <w:tr w:rsidR="00A1007A" w14:paraId="15C29665" w14:textId="77777777">
        <w:trPr>
          <w:trHeight w:val="1543"/>
          <w:jc w:val="center"/>
        </w:trPr>
        <w:tc>
          <w:tcPr>
            <w:tcW w:w="369" w:type="pct"/>
            <w:tcBorders>
              <w:bottom w:val="single" w:sz="4" w:space="0" w:color="auto"/>
            </w:tcBorders>
            <w:vAlign w:val="center"/>
          </w:tcPr>
          <w:p w14:paraId="5D6668BE" w14:textId="77777777" w:rsidR="00A1007A" w:rsidRPr="00D149B6" w:rsidRDefault="00A1007A" w:rsidP="00BA5105">
            <w:pPr>
              <w:jc w:val="center"/>
              <w:rPr>
                <w:rFonts w:cs="Tahoma"/>
                <w:sz w:val="18"/>
                <w:szCs w:val="18"/>
              </w:rPr>
            </w:pPr>
            <w:r>
              <w:rPr>
                <w:rFonts w:cs="Tahoma"/>
                <w:sz w:val="18"/>
                <w:szCs w:val="18"/>
              </w:rPr>
              <w:t>16.</w:t>
            </w:r>
          </w:p>
        </w:tc>
        <w:tc>
          <w:tcPr>
            <w:tcW w:w="1842" w:type="pct"/>
            <w:tcBorders>
              <w:bottom w:val="single" w:sz="4" w:space="0" w:color="auto"/>
            </w:tcBorders>
            <w:vAlign w:val="center"/>
          </w:tcPr>
          <w:p w14:paraId="3CCD3743" w14:textId="77777777" w:rsidR="00A1007A" w:rsidRPr="00307410" w:rsidRDefault="00A1007A" w:rsidP="00BA5105">
            <w:pPr>
              <w:tabs>
                <w:tab w:val="num" w:pos="0"/>
              </w:tabs>
              <w:spacing w:line="240" w:lineRule="auto"/>
              <w:ind w:left="-42" w:firstLine="42"/>
              <w:rPr>
                <w:rFonts w:cs="Tahoma"/>
                <w:sz w:val="18"/>
                <w:szCs w:val="18"/>
              </w:rPr>
            </w:pPr>
            <w:r w:rsidRPr="00307410">
              <w:rPr>
                <w:sz w:val="18"/>
                <w:szCs w:val="18"/>
              </w:rPr>
              <w:t>Le stazioni appaltanti e gli enti aggiudicatori devono trasmettere, entro i termini e nelle forme stabiliti dall'ANAC, le informazioni veritiere relative all’aggiudicatario e al contratto aggiudicato alla sezione regionale dell'Osservatorio di cui all’art. 213 del Dlgs. 50/2016.</w:t>
            </w:r>
          </w:p>
        </w:tc>
        <w:tc>
          <w:tcPr>
            <w:tcW w:w="690" w:type="pct"/>
            <w:tcBorders>
              <w:bottom w:val="single" w:sz="4" w:space="0" w:color="auto"/>
            </w:tcBorders>
            <w:vAlign w:val="center"/>
          </w:tcPr>
          <w:p w14:paraId="27CDD0F2" w14:textId="77777777" w:rsidR="00A1007A" w:rsidRPr="00307410" w:rsidRDefault="00A1007A" w:rsidP="00BA5105">
            <w:pPr>
              <w:jc w:val="left"/>
              <w:rPr>
                <w:rFonts w:cs="Tahoma"/>
                <w:sz w:val="18"/>
                <w:szCs w:val="18"/>
              </w:rPr>
            </w:pPr>
            <w:r w:rsidRPr="00307410">
              <w:rPr>
                <w:rFonts w:cs="Tahoma"/>
                <w:sz w:val="18"/>
                <w:szCs w:val="18"/>
              </w:rPr>
              <w:t>Art. 213 D.lgs. 50/16</w:t>
            </w:r>
          </w:p>
        </w:tc>
        <w:tc>
          <w:tcPr>
            <w:tcW w:w="254" w:type="pct"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14:paraId="1DD591F5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5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vAlign w:val="center"/>
          </w:tcPr>
          <w:p w14:paraId="254D26C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258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D500FA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434" w:type="pct"/>
            <w:tcBorders>
              <w:bottom w:val="single" w:sz="4" w:space="0" w:color="auto"/>
            </w:tcBorders>
            <w:vAlign w:val="center"/>
          </w:tcPr>
          <w:p w14:paraId="55932D24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  <w:tc>
          <w:tcPr>
            <w:tcW w:w="898" w:type="pct"/>
            <w:tcBorders>
              <w:bottom w:val="single" w:sz="4" w:space="0" w:color="auto"/>
            </w:tcBorders>
            <w:vAlign w:val="center"/>
          </w:tcPr>
          <w:p w14:paraId="0A37B25F" w14:textId="77777777" w:rsidR="00A1007A" w:rsidRPr="00BD728B" w:rsidRDefault="00A1007A" w:rsidP="00BA5105">
            <w:pPr>
              <w:spacing w:line="240" w:lineRule="auto"/>
              <w:jc w:val="left"/>
              <w:rPr>
                <w:rFonts w:cs="Tahoma"/>
                <w:sz w:val="18"/>
              </w:rPr>
            </w:pPr>
          </w:p>
        </w:tc>
      </w:tr>
    </w:tbl>
    <w:p w14:paraId="651056CA" w14:textId="77777777" w:rsidR="009A5857" w:rsidRDefault="009A5857"/>
    <w:p w14:paraId="3EDE62C4" w14:textId="77777777" w:rsidR="00BA5105" w:rsidRPr="00BD728B" w:rsidRDefault="00BA5105">
      <w:r>
        <w:t>Data_____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Firma______</w:t>
      </w:r>
    </w:p>
    <w:sectPr w:rsidR="00BA5105" w:rsidRPr="00BD728B" w:rsidSect="009A5857">
      <w:headerReference w:type="default" r:id="rId9"/>
      <w:footerReference w:type="even" r:id="rId10"/>
      <w:footerReference w:type="default" r:id="rId11"/>
      <w:pgSz w:w="16838" w:h="11906" w:orient="landscape" w:code="9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CB1321" w14:textId="77777777" w:rsidR="00886142" w:rsidRDefault="00886142">
      <w:r>
        <w:separator/>
      </w:r>
    </w:p>
  </w:endnote>
  <w:endnote w:type="continuationSeparator" w:id="0">
    <w:p w14:paraId="595B2AE7" w14:textId="77777777" w:rsidR="00886142" w:rsidRDefault="00886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314E84" w14:textId="77777777" w:rsidR="009A5857" w:rsidRDefault="00D33ACC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9A5857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79E1DA2" w14:textId="77777777" w:rsidR="009A5857" w:rsidRDefault="009A585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28DD0B" w14:textId="0C1C6B30" w:rsidR="009A5857" w:rsidRPr="00025C2A" w:rsidRDefault="00D33ACC">
    <w:pPr>
      <w:pStyle w:val="Pidipagina"/>
      <w:framePr w:wrap="around" w:vAnchor="text" w:hAnchor="margin" w:xAlign="right" w:y="1"/>
      <w:rPr>
        <w:rStyle w:val="Numeropagina"/>
      </w:rPr>
    </w:pPr>
    <w:r w:rsidRPr="00025C2A">
      <w:rPr>
        <w:rStyle w:val="Numeropagina"/>
        <w:sz w:val="16"/>
        <w:szCs w:val="16"/>
      </w:rPr>
      <w:fldChar w:fldCharType="begin"/>
    </w:r>
    <w:r w:rsidR="009A5857" w:rsidRPr="00025C2A">
      <w:rPr>
        <w:rStyle w:val="Numeropagina"/>
        <w:sz w:val="16"/>
        <w:szCs w:val="16"/>
      </w:rPr>
      <w:instrText xml:space="preserve">PAGE  </w:instrText>
    </w:r>
    <w:r w:rsidRPr="00025C2A">
      <w:rPr>
        <w:rStyle w:val="Numeropagina"/>
        <w:sz w:val="16"/>
        <w:szCs w:val="16"/>
      </w:rPr>
      <w:fldChar w:fldCharType="separate"/>
    </w:r>
    <w:r w:rsidR="00E71C15">
      <w:rPr>
        <w:rStyle w:val="Numeropagina"/>
        <w:noProof/>
        <w:sz w:val="16"/>
        <w:szCs w:val="16"/>
      </w:rPr>
      <w:t>1</w:t>
    </w:r>
    <w:r w:rsidRPr="00025C2A">
      <w:rPr>
        <w:rStyle w:val="Numeropagina"/>
        <w:sz w:val="16"/>
        <w:szCs w:val="16"/>
      </w:rPr>
      <w:fldChar w:fldCharType="end"/>
    </w:r>
  </w:p>
  <w:p w14:paraId="77B4E0F5" w14:textId="77777777" w:rsidR="009A5857" w:rsidRDefault="009A585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3825ED" w14:textId="77777777" w:rsidR="00886142" w:rsidRDefault="00886142">
      <w:r>
        <w:separator/>
      </w:r>
    </w:p>
  </w:footnote>
  <w:footnote w:type="continuationSeparator" w:id="0">
    <w:p w14:paraId="45715FD3" w14:textId="77777777" w:rsidR="00886142" w:rsidRDefault="00886142">
      <w:r>
        <w:continuationSeparator/>
      </w:r>
    </w:p>
  </w:footnote>
  <w:footnote w:id="1">
    <w:p w14:paraId="3F63C4CB" w14:textId="77777777" w:rsidR="009A5857" w:rsidRDefault="009A5857">
      <w:pPr>
        <w:pStyle w:val="Testonotaapidipagina"/>
      </w:pPr>
      <w:r w:rsidRPr="00E04A14">
        <w:rPr>
          <w:rStyle w:val="Rimandonotaapidipagina"/>
          <w:sz w:val="18"/>
          <w:szCs w:val="18"/>
        </w:rPr>
        <w:footnoteRef/>
      </w:r>
      <w:r>
        <w:rPr>
          <w:sz w:val="18"/>
          <w:szCs w:val="18"/>
        </w:rPr>
        <w:t xml:space="preserve"> “Adempimento Non Previsto”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817A68" w14:textId="77777777" w:rsidR="00F562ED" w:rsidRDefault="00F562ED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A6964"/>
    <w:multiLevelType w:val="hybridMultilevel"/>
    <w:tmpl w:val="F88CCC74"/>
    <w:lvl w:ilvl="0" w:tplc="332A1AB0">
      <w:start w:val="1"/>
      <w:numFmt w:val="bullet"/>
      <w:lvlText w:val="-"/>
      <w:lvlJc w:val="left"/>
      <w:pPr>
        <w:tabs>
          <w:tab w:val="num" w:pos="657"/>
        </w:tabs>
        <w:ind w:left="657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377"/>
        </w:tabs>
        <w:ind w:left="13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97"/>
        </w:tabs>
        <w:ind w:left="20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17"/>
        </w:tabs>
        <w:ind w:left="28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37"/>
        </w:tabs>
        <w:ind w:left="35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257"/>
        </w:tabs>
        <w:ind w:left="42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977"/>
        </w:tabs>
        <w:ind w:left="49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97"/>
        </w:tabs>
        <w:ind w:left="56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17"/>
        </w:tabs>
        <w:ind w:left="6417" w:hanging="360"/>
      </w:pPr>
      <w:rPr>
        <w:rFonts w:ascii="Wingdings" w:hAnsi="Wingdings" w:hint="default"/>
      </w:rPr>
    </w:lvl>
  </w:abstractNum>
  <w:abstractNum w:abstractNumId="1" w15:restartNumberingAfterBreak="0">
    <w:nsid w:val="0A593602"/>
    <w:multiLevelType w:val="hybridMultilevel"/>
    <w:tmpl w:val="05B8B18C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E86544"/>
    <w:multiLevelType w:val="hybridMultilevel"/>
    <w:tmpl w:val="730040B0"/>
    <w:lvl w:ilvl="0" w:tplc="BB88CF5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C317629"/>
    <w:multiLevelType w:val="hybridMultilevel"/>
    <w:tmpl w:val="9AC6107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94C4D"/>
    <w:multiLevelType w:val="hybridMultilevel"/>
    <w:tmpl w:val="BB1E15FE"/>
    <w:lvl w:ilvl="0" w:tplc="084A4A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A05AC"/>
    <w:multiLevelType w:val="hybridMultilevel"/>
    <w:tmpl w:val="8826A38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262965"/>
    <w:multiLevelType w:val="hybridMultilevel"/>
    <w:tmpl w:val="2F72917A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9C45BFE"/>
    <w:multiLevelType w:val="hybridMultilevel"/>
    <w:tmpl w:val="7710011A"/>
    <w:lvl w:ilvl="0" w:tplc="332A1AB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8D1BCA"/>
    <w:multiLevelType w:val="hybridMultilevel"/>
    <w:tmpl w:val="5512EF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F84FAE"/>
    <w:multiLevelType w:val="multilevel"/>
    <w:tmpl w:val="C75461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DF61D5"/>
    <w:multiLevelType w:val="hybridMultilevel"/>
    <w:tmpl w:val="C754610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B33F33"/>
    <w:multiLevelType w:val="multilevel"/>
    <w:tmpl w:val="BC78FC6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F4426F"/>
    <w:multiLevelType w:val="hybridMultilevel"/>
    <w:tmpl w:val="0060B4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87142DB"/>
    <w:multiLevelType w:val="hybridMultilevel"/>
    <w:tmpl w:val="3F54E416"/>
    <w:lvl w:ilvl="0" w:tplc="332A1A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2542D7"/>
    <w:multiLevelType w:val="hybridMultilevel"/>
    <w:tmpl w:val="B7BE6CF0"/>
    <w:lvl w:ilvl="0" w:tplc="332A1AB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484846"/>
    <w:multiLevelType w:val="multilevel"/>
    <w:tmpl w:val="9AC6107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532DCE"/>
    <w:multiLevelType w:val="hybridMultilevel"/>
    <w:tmpl w:val="3A5E9B2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6C6CC3"/>
    <w:multiLevelType w:val="hybridMultilevel"/>
    <w:tmpl w:val="BB1E15FE"/>
    <w:lvl w:ilvl="0" w:tplc="084A4A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180758"/>
    <w:multiLevelType w:val="hybridMultilevel"/>
    <w:tmpl w:val="810E5760"/>
    <w:lvl w:ilvl="0" w:tplc="6666D9EA">
      <w:start w:val="1"/>
      <w:numFmt w:val="lowerLetter"/>
      <w:lvlText w:val="%1)"/>
      <w:lvlJc w:val="left"/>
      <w:pPr>
        <w:ind w:left="720" w:hanging="360"/>
      </w:pPr>
      <w:rPr>
        <w:rFonts w:cs="Tahoma" w:hint="default"/>
        <w:sz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7"/>
  </w:num>
  <w:num w:numId="5">
    <w:abstractNumId w:val="3"/>
  </w:num>
  <w:num w:numId="6">
    <w:abstractNumId w:val="15"/>
  </w:num>
  <w:num w:numId="7">
    <w:abstractNumId w:val="10"/>
  </w:num>
  <w:num w:numId="8">
    <w:abstractNumId w:val="9"/>
  </w:num>
  <w:num w:numId="9">
    <w:abstractNumId w:val="14"/>
  </w:num>
  <w:num w:numId="10">
    <w:abstractNumId w:val="1"/>
  </w:num>
  <w:num w:numId="11">
    <w:abstractNumId w:val="12"/>
  </w:num>
  <w:num w:numId="12">
    <w:abstractNumId w:val="11"/>
  </w:num>
  <w:num w:numId="13">
    <w:abstractNumId w:val="0"/>
  </w:num>
  <w:num w:numId="14">
    <w:abstractNumId w:val="6"/>
  </w:num>
  <w:num w:numId="15">
    <w:abstractNumId w:val="18"/>
  </w:num>
  <w:num w:numId="16">
    <w:abstractNumId w:val="17"/>
  </w:num>
  <w:num w:numId="17">
    <w:abstractNumId w:val="4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14"/>
    <w:rsid w:val="000003F0"/>
    <w:rsid w:val="0000082E"/>
    <w:rsid w:val="00001790"/>
    <w:rsid w:val="000259D7"/>
    <w:rsid w:val="00025C2A"/>
    <w:rsid w:val="00031E3A"/>
    <w:rsid w:val="0006186D"/>
    <w:rsid w:val="0006292F"/>
    <w:rsid w:val="00085037"/>
    <w:rsid w:val="0008518C"/>
    <w:rsid w:val="00092ADB"/>
    <w:rsid w:val="00094D0D"/>
    <w:rsid w:val="0009604D"/>
    <w:rsid w:val="000B0512"/>
    <w:rsid w:val="000B3C38"/>
    <w:rsid w:val="000C5726"/>
    <w:rsid w:val="000E3153"/>
    <w:rsid w:val="0010320D"/>
    <w:rsid w:val="0011349A"/>
    <w:rsid w:val="00122334"/>
    <w:rsid w:val="00141C3F"/>
    <w:rsid w:val="001438B0"/>
    <w:rsid w:val="0014598F"/>
    <w:rsid w:val="00151F61"/>
    <w:rsid w:val="00165378"/>
    <w:rsid w:val="00166714"/>
    <w:rsid w:val="001816E1"/>
    <w:rsid w:val="001A6CE3"/>
    <w:rsid w:val="001C0F3A"/>
    <w:rsid w:val="001C4E3D"/>
    <w:rsid w:val="001D37C6"/>
    <w:rsid w:val="001D6E9A"/>
    <w:rsid w:val="001F7FEC"/>
    <w:rsid w:val="00206AC9"/>
    <w:rsid w:val="00216710"/>
    <w:rsid w:val="002167C0"/>
    <w:rsid w:val="00227461"/>
    <w:rsid w:val="00247414"/>
    <w:rsid w:val="00257C3F"/>
    <w:rsid w:val="00267053"/>
    <w:rsid w:val="00274B6D"/>
    <w:rsid w:val="00293B70"/>
    <w:rsid w:val="002A1D0C"/>
    <w:rsid w:val="002A7663"/>
    <w:rsid w:val="002B0CA8"/>
    <w:rsid w:val="002C19E7"/>
    <w:rsid w:val="002C52F0"/>
    <w:rsid w:val="002D09B1"/>
    <w:rsid w:val="002D22E0"/>
    <w:rsid w:val="002F01D4"/>
    <w:rsid w:val="002F2AA2"/>
    <w:rsid w:val="002F523D"/>
    <w:rsid w:val="00302D79"/>
    <w:rsid w:val="0030325C"/>
    <w:rsid w:val="0030607B"/>
    <w:rsid w:val="00307410"/>
    <w:rsid w:val="00307739"/>
    <w:rsid w:val="00310D4E"/>
    <w:rsid w:val="0032500D"/>
    <w:rsid w:val="00327455"/>
    <w:rsid w:val="003333D7"/>
    <w:rsid w:val="0033603C"/>
    <w:rsid w:val="00345652"/>
    <w:rsid w:val="0035419D"/>
    <w:rsid w:val="00356EF8"/>
    <w:rsid w:val="00380447"/>
    <w:rsid w:val="0038504F"/>
    <w:rsid w:val="003863F3"/>
    <w:rsid w:val="00387B6F"/>
    <w:rsid w:val="00392A00"/>
    <w:rsid w:val="003A1FCE"/>
    <w:rsid w:val="003B0389"/>
    <w:rsid w:val="003B3304"/>
    <w:rsid w:val="003C0A63"/>
    <w:rsid w:val="003E3331"/>
    <w:rsid w:val="003F22B0"/>
    <w:rsid w:val="003F7A10"/>
    <w:rsid w:val="0041074E"/>
    <w:rsid w:val="00412078"/>
    <w:rsid w:val="00412A3A"/>
    <w:rsid w:val="00426BC2"/>
    <w:rsid w:val="00427A13"/>
    <w:rsid w:val="00434C5F"/>
    <w:rsid w:val="0043776E"/>
    <w:rsid w:val="00450485"/>
    <w:rsid w:val="004558B1"/>
    <w:rsid w:val="004570D1"/>
    <w:rsid w:val="00473B0C"/>
    <w:rsid w:val="00477040"/>
    <w:rsid w:val="00482C89"/>
    <w:rsid w:val="00497988"/>
    <w:rsid w:val="004B7DF6"/>
    <w:rsid w:val="004D246E"/>
    <w:rsid w:val="004D44E1"/>
    <w:rsid w:val="004D4978"/>
    <w:rsid w:val="004E1115"/>
    <w:rsid w:val="004E4AEB"/>
    <w:rsid w:val="004F659B"/>
    <w:rsid w:val="004F7E53"/>
    <w:rsid w:val="0050584B"/>
    <w:rsid w:val="00512656"/>
    <w:rsid w:val="00515EB8"/>
    <w:rsid w:val="005208B8"/>
    <w:rsid w:val="0054487E"/>
    <w:rsid w:val="005466BC"/>
    <w:rsid w:val="005978ED"/>
    <w:rsid w:val="005A5F7C"/>
    <w:rsid w:val="005B6BEE"/>
    <w:rsid w:val="005D7C9F"/>
    <w:rsid w:val="005E173E"/>
    <w:rsid w:val="005E4834"/>
    <w:rsid w:val="00600461"/>
    <w:rsid w:val="006032E8"/>
    <w:rsid w:val="00617D19"/>
    <w:rsid w:val="006217B1"/>
    <w:rsid w:val="00621A00"/>
    <w:rsid w:val="00621B5C"/>
    <w:rsid w:val="00623734"/>
    <w:rsid w:val="0062468A"/>
    <w:rsid w:val="006310AF"/>
    <w:rsid w:val="006440F5"/>
    <w:rsid w:val="00657640"/>
    <w:rsid w:val="006626C3"/>
    <w:rsid w:val="00676BDC"/>
    <w:rsid w:val="00681599"/>
    <w:rsid w:val="00683A53"/>
    <w:rsid w:val="00683E1B"/>
    <w:rsid w:val="006844B5"/>
    <w:rsid w:val="006863CD"/>
    <w:rsid w:val="006874EF"/>
    <w:rsid w:val="006971C9"/>
    <w:rsid w:val="006A7435"/>
    <w:rsid w:val="006A7465"/>
    <w:rsid w:val="006B3673"/>
    <w:rsid w:val="006C2546"/>
    <w:rsid w:val="006C5382"/>
    <w:rsid w:val="006C7225"/>
    <w:rsid w:val="006D55D6"/>
    <w:rsid w:val="006D6FFD"/>
    <w:rsid w:val="006F78DE"/>
    <w:rsid w:val="007112DB"/>
    <w:rsid w:val="00712720"/>
    <w:rsid w:val="00726284"/>
    <w:rsid w:val="0075420C"/>
    <w:rsid w:val="0075713C"/>
    <w:rsid w:val="00761702"/>
    <w:rsid w:val="007715CC"/>
    <w:rsid w:val="007825B5"/>
    <w:rsid w:val="007947F9"/>
    <w:rsid w:val="007A5A57"/>
    <w:rsid w:val="007A63C1"/>
    <w:rsid w:val="007B003F"/>
    <w:rsid w:val="007C19A9"/>
    <w:rsid w:val="007E2A85"/>
    <w:rsid w:val="00810444"/>
    <w:rsid w:val="00820AA6"/>
    <w:rsid w:val="0082658E"/>
    <w:rsid w:val="008338DC"/>
    <w:rsid w:val="0086468B"/>
    <w:rsid w:val="00865A72"/>
    <w:rsid w:val="008670C0"/>
    <w:rsid w:val="00867FAE"/>
    <w:rsid w:val="00875FE2"/>
    <w:rsid w:val="008815B0"/>
    <w:rsid w:val="00886142"/>
    <w:rsid w:val="008900A6"/>
    <w:rsid w:val="008949B6"/>
    <w:rsid w:val="00895B25"/>
    <w:rsid w:val="00895E3E"/>
    <w:rsid w:val="008970EA"/>
    <w:rsid w:val="008A411D"/>
    <w:rsid w:val="008C103D"/>
    <w:rsid w:val="008D17E2"/>
    <w:rsid w:val="008D5845"/>
    <w:rsid w:val="008E161E"/>
    <w:rsid w:val="008F590D"/>
    <w:rsid w:val="00902A1E"/>
    <w:rsid w:val="00903BDE"/>
    <w:rsid w:val="009172C0"/>
    <w:rsid w:val="00921051"/>
    <w:rsid w:val="009217AA"/>
    <w:rsid w:val="0092389F"/>
    <w:rsid w:val="0093274A"/>
    <w:rsid w:val="00935E24"/>
    <w:rsid w:val="00947470"/>
    <w:rsid w:val="00954AEA"/>
    <w:rsid w:val="009649F8"/>
    <w:rsid w:val="00964FAE"/>
    <w:rsid w:val="00971E5B"/>
    <w:rsid w:val="00976008"/>
    <w:rsid w:val="009837D5"/>
    <w:rsid w:val="00984945"/>
    <w:rsid w:val="0098685C"/>
    <w:rsid w:val="00990AF1"/>
    <w:rsid w:val="00991009"/>
    <w:rsid w:val="00991FDE"/>
    <w:rsid w:val="009A5857"/>
    <w:rsid w:val="009A5941"/>
    <w:rsid w:val="009C03AB"/>
    <w:rsid w:val="009D28B8"/>
    <w:rsid w:val="009D55DB"/>
    <w:rsid w:val="009E074C"/>
    <w:rsid w:val="009F16E9"/>
    <w:rsid w:val="009F2C81"/>
    <w:rsid w:val="00A01290"/>
    <w:rsid w:val="00A02B2E"/>
    <w:rsid w:val="00A030CC"/>
    <w:rsid w:val="00A067FA"/>
    <w:rsid w:val="00A1007A"/>
    <w:rsid w:val="00A2780F"/>
    <w:rsid w:val="00A27CF8"/>
    <w:rsid w:val="00A30812"/>
    <w:rsid w:val="00A32CC4"/>
    <w:rsid w:val="00A35EA5"/>
    <w:rsid w:val="00A37E70"/>
    <w:rsid w:val="00A4186E"/>
    <w:rsid w:val="00A57DA1"/>
    <w:rsid w:val="00A61839"/>
    <w:rsid w:val="00A62211"/>
    <w:rsid w:val="00A72117"/>
    <w:rsid w:val="00A76698"/>
    <w:rsid w:val="00AB3393"/>
    <w:rsid w:val="00AB6CF1"/>
    <w:rsid w:val="00AC3ED5"/>
    <w:rsid w:val="00AD391A"/>
    <w:rsid w:val="00AE26ED"/>
    <w:rsid w:val="00AF474B"/>
    <w:rsid w:val="00AF6CA4"/>
    <w:rsid w:val="00B0311F"/>
    <w:rsid w:val="00B07460"/>
    <w:rsid w:val="00B14B17"/>
    <w:rsid w:val="00B167EE"/>
    <w:rsid w:val="00B1792F"/>
    <w:rsid w:val="00B34997"/>
    <w:rsid w:val="00B4301B"/>
    <w:rsid w:val="00B67760"/>
    <w:rsid w:val="00B8128A"/>
    <w:rsid w:val="00B972FF"/>
    <w:rsid w:val="00BA343F"/>
    <w:rsid w:val="00BA5105"/>
    <w:rsid w:val="00BB6DCC"/>
    <w:rsid w:val="00BD0FA6"/>
    <w:rsid w:val="00BD728B"/>
    <w:rsid w:val="00BE48A5"/>
    <w:rsid w:val="00BF060B"/>
    <w:rsid w:val="00BF0DED"/>
    <w:rsid w:val="00BF27DE"/>
    <w:rsid w:val="00C02353"/>
    <w:rsid w:val="00C11800"/>
    <w:rsid w:val="00C31C1B"/>
    <w:rsid w:val="00C42531"/>
    <w:rsid w:val="00C45FCC"/>
    <w:rsid w:val="00C61202"/>
    <w:rsid w:val="00C65013"/>
    <w:rsid w:val="00C717AD"/>
    <w:rsid w:val="00C8716E"/>
    <w:rsid w:val="00CB4B7F"/>
    <w:rsid w:val="00CC0A1D"/>
    <w:rsid w:val="00CD1277"/>
    <w:rsid w:val="00CF12B1"/>
    <w:rsid w:val="00CF3A69"/>
    <w:rsid w:val="00D149B6"/>
    <w:rsid w:val="00D17B79"/>
    <w:rsid w:val="00D23250"/>
    <w:rsid w:val="00D2491E"/>
    <w:rsid w:val="00D25CBE"/>
    <w:rsid w:val="00D32ECC"/>
    <w:rsid w:val="00D33ACC"/>
    <w:rsid w:val="00D43331"/>
    <w:rsid w:val="00D47586"/>
    <w:rsid w:val="00D60AD3"/>
    <w:rsid w:val="00D8126F"/>
    <w:rsid w:val="00D83ACA"/>
    <w:rsid w:val="00DA5A12"/>
    <w:rsid w:val="00DB3A16"/>
    <w:rsid w:val="00DB5AA9"/>
    <w:rsid w:val="00E01725"/>
    <w:rsid w:val="00E04A14"/>
    <w:rsid w:val="00E12EEE"/>
    <w:rsid w:val="00E203CA"/>
    <w:rsid w:val="00E326EE"/>
    <w:rsid w:val="00E370C6"/>
    <w:rsid w:val="00E42EA6"/>
    <w:rsid w:val="00E44CB4"/>
    <w:rsid w:val="00E45537"/>
    <w:rsid w:val="00E5142E"/>
    <w:rsid w:val="00E64B70"/>
    <w:rsid w:val="00E67265"/>
    <w:rsid w:val="00E71C15"/>
    <w:rsid w:val="00E82849"/>
    <w:rsid w:val="00EC3043"/>
    <w:rsid w:val="00EC66C1"/>
    <w:rsid w:val="00ED6821"/>
    <w:rsid w:val="00EF3F38"/>
    <w:rsid w:val="00F0311D"/>
    <w:rsid w:val="00F05A4E"/>
    <w:rsid w:val="00F10128"/>
    <w:rsid w:val="00F1185B"/>
    <w:rsid w:val="00F43E9A"/>
    <w:rsid w:val="00F479A3"/>
    <w:rsid w:val="00F51FFA"/>
    <w:rsid w:val="00F5428B"/>
    <w:rsid w:val="00F562ED"/>
    <w:rsid w:val="00F7092C"/>
    <w:rsid w:val="00F87948"/>
    <w:rsid w:val="00FA659F"/>
    <w:rsid w:val="00FA7300"/>
    <w:rsid w:val="00FB13DC"/>
    <w:rsid w:val="00FB1840"/>
    <w:rsid w:val="00FC0637"/>
    <w:rsid w:val="00FD4DF1"/>
    <w:rsid w:val="00FD5877"/>
    <w:rsid w:val="00FE2F91"/>
    <w:rsid w:val="00FF5D0D"/>
    <w:rsid w:val="00FF602B"/>
    <w:rsid w:val="00FF70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919851"/>
  <w15:docId w15:val="{595921D8-A279-47E0-9638-83EBBDC4D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0584B"/>
    <w:pPr>
      <w:spacing w:line="360" w:lineRule="auto"/>
      <w:jc w:val="both"/>
    </w:pPr>
    <w:rPr>
      <w:rFonts w:ascii="Tahoma" w:hAnsi="Tahoma"/>
      <w:sz w:val="22"/>
      <w:szCs w:val="24"/>
      <w:lang w:val="it-IT"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50584B"/>
    <w:pPr>
      <w:keepNext/>
      <w:outlineLvl w:val="0"/>
    </w:pPr>
    <w:rPr>
      <w:i/>
      <w:i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0584B"/>
    <w:pPr>
      <w:keepNext/>
      <w:spacing w:line="240" w:lineRule="auto"/>
      <w:jc w:val="center"/>
      <w:outlineLvl w:val="1"/>
    </w:pPr>
    <w:rPr>
      <w:b/>
      <w:bCs/>
      <w:sz w:val="1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50584B"/>
    <w:pPr>
      <w:keepNext/>
      <w:tabs>
        <w:tab w:val="left" w:pos="7860"/>
      </w:tabs>
      <w:outlineLvl w:val="2"/>
    </w:pPr>
    <w:rPr>
      <w:u w:val="double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50584B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50584B"/>
    <w:pPr>
      <w:keepNext/>
      <w:spacing w:line="240" w:lineRule="auto"/>
      <w:jc w:val="center"/>
      <w:outlineLvl w:val="4"/>
    </w:pPr>
    <w:rPr>
      <w:rFonts w:cs="Tahoma"/>
      <w:b/>
      <w:bCs/>
      <w:sz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1"/>
    <w:uiPriority w:val="99"/>
    <w:semiHidden/>
    <w:rsid w:val="008E161E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0">
    <w:name w:val="Testo fumetto Carattere"/>
    <w:basedOn w:val="Carpredefinitoparagrafo"/>
    <w:uiPriority w:val="99"/>
    <w:semiHidden/>
    <w:rsid w:val="000A5317"/>
    <w:rPr>
      <w:rFonts w:ascii="Lucida Grande" w:hAnsi="Lucida Grande"/>
      <w:sz w:val="18"/>
      <w:szCs w:val="18"/>
    </w:rPr>
  </w:style>
  <w:style w:type="character" w:customStyle="1" w:styleId="TestofumettoCarattere2">
    <w:name w:val="Testo fumetto Carattere"/>
    <w:basedOn w:val="Carpredefinitoparagrafo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3">
    <w:name w:val="Testo fumetto Carattere"/>
    <w:basedOn w:val="Carpredefinitoparagrafo"/>
    <w:uiPriority w:val="99"/>
    <w:semiHidden/>
    <w:rsid w:val="00001330"/>
    <w:rPr>
      <w:rFonts w:ascii="Lucida Grande" w:hAnsi="Lucida Grande"/>
      <w:sz w:val="18"/>
      <w:szCs w:val="18"/>
    </w:rPr>
  </w:style>
  <w:style w:type="character" w:customStyle="1" w:styleId="TestofumettoCarattere4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estofumettoCarattere5">
    <w:name w:val="Testo fumetto Carattere"/>
    <w:basedOn w:val="Carpredefinitoparagrafo"/>
    <w:uiPriority w:val="99"/>
    <w:semiHidden/>
    <w:rsid w:val="00AD6FAB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3E58"/>
    <w:rPr>
      <w:rFonts w:asciiTheme="majorHAnsi" w:eastAsiaTheme="majorEastAsia" w:hAnsiTheme="majorHAnsi" w:cstheme="majorBidi"/>
      <w:b/>
      <w:bCs/>
      <w:kern w:val="32"/>
      <w:sz w:val="32"/>
      <w:szCs w:val="32"/>
      <w:lang w:val="it-IT"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23E58"/>
    <w:rPr>
      <w:rFonts w:asciiTheme="majorHAnsi" w:eastAsiaTheme="majorEastAsia" w:hAnsiTheme="majorHAnsi" w:cstheme="majorBidi"/>
      <w:b/>
      <w:bCs/>
      <w:i/>
      <w:iCs/>
      <w:sz w:val="28"/>
      <w:szCs w:val="28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23E58"/>
    <w:rPr>
      <w:rFonts w:asciiTheme="majorHAnsi" w:eastAsiaTheme="majorEastAsia" w:hAnsiTheme="majorHAnsi" w:cstheme="majorBidi"/>
      <w:b/>
      <w:bCs/>
      <w:sz w:val="26"/>
      <w:szCs w:val="26"/>
      <w:lang w:val="it-IT" w:eastAsia="it-IT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23E58"/>
    <w:rPr>
      <w:rFonts w:asciiTheme="minorHAnsi" w:eastAsiaTheme="minorEastAsia" w:hAnsiTheme="minorHAnsi" w:cstheme="minorBidi"/>
      <w:b/>
      <w:bCs/>
      <w:sz w:val="28"/>
      <w:szCs w:val="28"/>
      <w:lang w:val="it-IT"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23E58"/>
    <w:rPr>
      <w:rFonts w:asciiTheme="minorHAnsi" w:eastAsiaTheme="minorEastAsia" w:hAnsiTheme="minorHAnsi" w:cstheme="minorBidi"/>
      <w:b/>
      <w:bCs/>
      <w:i/>
      <w:iCs/>
      <w:sz w:val="26"/>
      <w:szCs w:val="26"/>
      <w:lang w:val="it-IT" w:eastAsia="it-IT"/>
    </w:rPr>
  </w:style>
  <w:style w:type="paragraph" w:styleId="Corpotesto">
    <w:name w:val="Body Text"/>
    <w:basedOn w:val="Normale"/>
    <w:link w:val="CorpotestoCarattere"/>
    <w:uiPriority w:val="99"/>
    <w:rsid w:val="0050584B"/>
    <w:pPr>
      <w:spacing w:line="240" w:lineRule="auto"/>
    </w:pPr>
    <w:rPr>
      <w:b/>
      <w:bCs/>
      <w:sz w:val="16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paragraph" w:styleId="Corpodeltesto2">
    <w:name w:val="Body Text 2"/>
    <w:basedOn w:val="Normale"/>
    <w:link w:val="Corpodeltesto2Carattere"/>
    <w:uiPriority w:val="99"/>
    <w:rsid w:val="0050584B"/>
    <w:pPr>
      <w:spacing w:line="240" w:lineRule="auto"/>
      <w:jc w:val="left"/>
    </w:pPr>
    <w:rPr>
      <w:rFonts w:cs="Tahoma"/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paragraph" w:styleId="Titolo">
    <w:name w:val="Title"/>
    <w:basedOn w:val="Normale"/>
    <w:link w:val="TitoloCarattere"/>
    <w:uiPriority w:val="10"/>
    <w:qFormat/>
    <w:rsid w:val="0050584B"/>
    <w:pPr>
      <w:jc w:val="center"/>
    </w:pPr>
    <w:rPr>
      <w:b/>
      <w:bCs/>
    </w:rPr>
  </w:style>
  <w:style w:type="character" w:customStyle="1" w:styleId="TitoloCarattere">
    <w:name w:val="Titolo Carattere"/>
    <w:basedOn w:val="Carpredefinitoparagrafo"/>
    <w:link w:val="Titolo"/>
    <w:uiPriority w:val="10"/>
    <w:rsid w:val="00D23E58"/>
    <w:rPr>
      <w:rFonts w:asciiTheme="majorHAnsi" w:eastAsiaTheme="majorEastAsia" w:hAnsiTheme="majorHAnsi" w:cstheme="majorBidi"/>
      <w:b/>
      <w:bCs/>
      <w:kern w:val="28"/>
      <w:sz w:val="32"/>
      <w:szCs w:val="32"/>
      <w:lang w:val="it-IT" w:eastAsia="it-IT"/>
    </w:rPr>
  </w:style>
  <w:style w:type="paragraph" w:styleId="Corpodeltesto3">
    <w:name w:val="Body Text 3"/>
    <w:basedOn w:val="Normale"/>
    <w:link w:val="Corpodeltesto3Carattere"/>
    <w:uiPriority w:val="99"/>
    <w:rsid w:val="0050584B"/>
    <w:rPr>
      <w:b/>
      <w:bCs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D23E58"/>
    <w:rPr>
      <w:rFonts w:ascii="Tahoma" w:hAnsi="Tahoma"/>
      <w:sz w:val="16"/>
      <w:szCs w:val="16"/>
      <w:lang w:val="it-IT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50584B"/>
    <w:pPr>
      <w:spacing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D23E58"/>
    <w:rPr>
      <w:rFonts w:ascii="Tahoma" w:hAnsi="Tahoma"/>
      <w:lang w:val="it-IT" w:eastAsia="it-IT"/>
    </w:rPr>
  </w:style>
  <w:style w:type="character" w:styleId="Rimandonotaapidipagina">
    <w:name w:val="footnote reference"/>
    <w:basedOn w:val="Carpredefinitoparagrafo"/>
    <w:uiPriority w:val="99"/>
    <w:semiHidden/>
    <w:rsid w:val="0050584B"/>
    <w:rPr>
      <w:rFonts w:cs="Times New Roman"/>
      <w:vertAlign w:val="superscript"/>
    </w:rPr>
  </w:style>
  <w:style w:type="paragraph" w:styleId="Pidipagina">
    <w:name w:val="footer"/>
    <w:basedOn w:val="Normale"/>
    <w:link w:val="PidipaginaCarattere"/>
    <w:uiPriority w:val="99"/>
    <w:rsid w:val="0050584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character" w:styleId="Numeropagina">
    <w:name w:val="page number"/>
    <w:basedOn w:val="Carpredefinitoparagrafo"/>
    <w:uiPriority w:val="99"/>
    <w:rsid w:val="0050584B"/>
    <w:rPr>
      <w:rFonts w:cs="Times New Roman"/>
    </w:rPr>
  </w:style>
  <w:style w:type="character" w:customStyle="1" w:styleId="TestofumettoCarattere1">
    <w:name w:val="Testo fumetto Carattere1"/>
    <w:basedOn w:val="Carpredefinitoparagrafo"/>
    <w:link w:val="Testofumetto"/>
    <w:uiPriority w:val="99"/>
    <w:semiHidden/>
    <w:rsid w:val="00D23E58"/>
    <w:rPr>
      <w:sz w:val="0"/>
      <w:szCs w:val="0"/>
      <w:lang w:val="it-IT" w:eastAsia="it-IT"/>
    </w:rPr>
  </w:style>
  <w:style w:type="paragraph" w:styleId="Intestazione">
    <w:name w:val="header"/>
    <w:basedOn w:val="Normale"/>
    <w:link w:val="IntestazioneCarattere"/>
    <w:uiPriority w:val="99"/>
    <w:rsid w:val="00025C2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23E58"/>
    <w:rPr>
      <w:rFonts w:ascii="Tahoma" w:hAnsi="Tahoma"/>
      <w:sz w:val="22"/>
      <w:szCs w:val="24"/>
      <w:lang w:val="it-IT" w:eastAsia="it-IT"/>
    </w:rPr>
  </w:style>
  <w:style w:type="character" w:customStyle="1" w:styleId="apple-style-span">
    <w:name w:val="apple-style-span"/>
    <w:basedOn w:val="Carpredefinitoparagrafo"/>
    <w:rsid w:val="00621B5C"/>
    <w:rPr>
      <w:rFonts w:cs="Times New Roman"/>
    </w:rPr>
  </w:style>
  <w:style w:type="character" w:customStyle="1" w:styleId="apple-converted-space">
    <w:name w:val="apple-converted-space"/>
    <w:basedOn w:val="Carpredefinitoparagrafo"/>
    <w:rsid w:val="00621B5C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32500D"/>
    <w:rPr>
      <w:rFonts w:cs="Times New Roman"/>
      <w:color w:val="0000FF"/>
      <w:u w:val="single"/>
    </w:rPr>
  </w:style>
  <w:style w:type="character" w:styleId="Rimandocommento">
    <w:name w:val="annotation reference"/>
    <w:basedOn w:val="Carpredefinitoparagrafo"/>
    <w:semiHidden/>
    <w:rsid w:val="00257C3F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rsid w:val="00257C3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23E58"/>
    <w:rPr>
      <w:rFonts w:ascii="Tahoma" w:hAnsi="Tahoma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257C3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23E58"/>
    <w:rPr>
      <w:rFonts w:ascii="Tahoma" w:hAnsi="Tahoma"/>
      <w:b/>
      <w:bCs/>
      <w:lang w:val="it-IT" w:eastAsia="it-IT"/>
    </w:rPr>
  </w:style>
  <w:style w:type="paragraph" w:styleId="Revisione">
    <w:name w:val="Revision"/>
    <w:hidden/>
    <w:uiPriority w:val="99"/>
    <w:semiHidden/>
    <w:rsid w:val="00F562ED"/>
    <w:rPr>
      <w:rFonts w:ascii="Tahoma" w:hAnsi="Tahoma"/>
      <w:sz w:val="22"/>
      <w:szCs w:val="24"/>
      <w:lang w:val="it-IT" w:eastAsia="it-IT"/>
    </w:rPr>
  </w:style>
  <w:style w:type="table" w:styleId="Grigliatabella">
    <w:name w:val="Table Grid"/>
    <w:basedOn w:val="Tabellanormale"/>
    <w:rsid w:val="009837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91009"/>
    <w:pPr>
      <w:ind w:left="720"/>
    </w:pPr>
  </w:style>
  <w:style w:type="paragraph" w:customStyle="1" w:styleId="titolo100">
    <w:name w:val="titolo 100"/>
    <w:rsid w:val="001D6E9A"/>
    <w:pPr>
      <w:spacing w:line="360" w:lineRule="auto"/>
      <w:jc w:val="center"/>
    </w:pPr>
    <w:rPr>
      <w:rFonts w:ascii="DecimaWE Rg" w:hAnsi="DecimaWE Rg"/>
      <w:b/>
      <w:color w:val="2C5BAE"/>
      <w:sz w:val="52"/>
      <w:szCs w:val="52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53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2016_0050.ht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2016_0050.ht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2558</Words>
  <Characters>14582</Characters>
  <Application>Microsoft Office Word</Application>
  <DocSecurity>0</DocSecurity>
  <Lines>121</Lines>
  <Paragraphs>34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Archidata S.r.l.</Company>
  <LinksUpToDate>false</LinksUpToDate>
  <CharactersWithSpaces>17106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 Sculco</dc:creator>
  <cp:lastModifiedBy>francesca solca</cp:lastModifiedBy>
  <cp:revision>9</cp:revision>
  <cp:lastPrinted>2006-09-08T15:08:00Z</cp:lastPrinted>
  <dcterms:created xsi:type="dcterms:W3CDTF">2017-06-12T16:39:00Z</dcterms:created>
  <dcterms:modified xsi:type="dcterms:W3CDTF">2017-07-17T15:47:00Z</dcterms:modified>
</cp:coreProperties>
</file>